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F" w:rsidRDefault="000124F7">
      <w:pPr>
        <w:rPr>
          <w:color w:val="5C5C5C"/>
        </w:rPr>
      </w:pPr>
      <w:r w:rsidRPr="00B13D1D">
        <w:rPr>
          <w:b/>
        </w:rPr>
        <w:t>2017 abstract IUATLD North America Region Vancouver</w:t>
      </w:r>
      <w:r w:rsidRPr="00B13D1D">
        <w:br/>
        <w:t>ABSTRACT. Bonadonna LI, Saunders MJ, Zegarra RO, Evans CA, Guio HE.</w:t>
      </w:r>
      <w:r w:rsidRPr="00B13D1D">
        <w:br/>
      </w:r>
      <w:r w:rsidRPr="00B13D1D">
        <w:rPr>
          <w:u w:val="single"/>
        </w:rPr>
        <w:t>Comportamientos de búsqueda de salud asociados con el retraso del diagnóstic</w:t>
      </w:r>
      <w:r w:rsidR="00DD2767">
        <w:rPr>
          <w:u w:val="single"/>
        </w:rPr>
        <w:t>o de tuberculosis en Lima, Perú</w:t>
      </w:r>
      <w:r>
        <w:rPr>
          <w:rFonts w:ascii="Arial" w:hAnsi="Arial" w:cs="Arial"/>
          <w:color w:val="5C5C5C"/>
          <w:sz w:val="21"/>
          <w:szCs w:val="21"/>
        </w:rPr>
        <w:br/>
      </w:r>
      <w:r w:rsidRPr="00B13D1D">
        <w:t>Young Investigator scholarship for Lily Bonadonna, 24 February 2017, p.24.</w:t>
      </w:r>
      <w:r w:rsidRPr="00B13D1D">
        <w:br/>
      </w:r>
      <w:r w:rsidRPr="001F62BE">
        <w:t>In Proceedings of the 20th Annual Conference of the International Union Against Tuberculosis and Lung Disease – North America Region and National Tuberculosis Controllers Association</w:t>
      </w:r>
      <w:r w:rsidRPr="00B13D1D">
        <w:rPr>
          <w:i/>
        </w:rPr>
        <w:t>:</w:t>
      </w:r>
      <w:r w:rsidRPr="00B13D1D">
        <w:t xml:space="preserve"> 22-25 February 2017; Vancouver, BC, Canada.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</w:rPr>
        <w:br/>
      </w:r>
      <w:r w:rsidRPr="00B13D1D">
        <w:t>Open access</w:t>
      </w:r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>: </w:t>
      </w:r>
      <w:hyperlink r:id="rId5" w:history="1">
        <w:r w:rsidRPr="00CA431B">
          <w:rPr>
            <w:color w:val="000000" w:themeColor="text1"/>
          </w:rPr>
          <w:t>https://bc.lung.ca/sites/default/files/END%20TB%202017%20-%20Abstracts%20-%2021st%20Annual%20Conference%20of%20The%20Union-NAR.pdf</w:t>
        </w:r>
      </w:hyperlink>
    </w:p>
    <w:p w:rsidR="00B13D1D" w:rsidRDefault="00B13D1D"/>
    <w:p w:rsidR="000124F7" w:rsidRPr="00B13D1D" w:rsidRDefault="00CA431B" w:rsidP="00CA431B">
      <w:pPr>
        <w:jc w:val="both"/>
      </w:pPr>
      <w:r w:rsidRPr="000124F7">
        <w:rPr>
          <w:b/>
        </w:rPr>
        <w:t xml:space="preserve">Antecedentes: </w:t>
      </w:r>
      <w:r w:rsidRPr="00CA431B">
        <w:t>La</w:t>
      </w:r>
      <w:r w:rsidR="000124F7" w:rsidRPr="00B13D1D">
        <w:t xml:space="preserve"> detección temprana y el diagnóstico de tuberculosis (TB) es una prioridad mundial.</w:t>
      </w:r>
      <w:r w:rsidR="008A4A70">
        <w:t xml:space="preserve"> </w:t>
      </w:r>
      <w:r w:rsidR="000124F7" w:rsidRPr="00B13D1D">
        <w:t>Los estudios sugieren que los pacientes experimentan tos durante varias semanas antes del diagnóstico, lo que aumenta</w:t>
      </w:r>
      <w:r w:rsidR="00B13D1D">
        <w:t xml:space="preserve"> </w:t>
      </w:r>
      <w:r w:rsidR="000124F7" w:rsidRPr="00B13D1D">
        <w:t>períodos de infecciosidad. Nuestro objetivo fue determinar los factores de comportamiento asociados con el diagnóstico</w:t>
      </w:r>
      <w:r>
        <w:t xml:space="preserve"> de</w:t>
      </w:r>
      <w:r w:rsidR="00B13D1D">
        <w:t xml:space="preserve"> </w:t>
      </w:r>
      <w:r w:rsidR="000124F7" w:rsidRPr="00B13D1D">
        <w:t>retrasos entre pacientes con tuberculosis que viven en Lima, Perú.</w:t>
      </w:r>
    </w:p>
    <w:p w:rsidR="00B13D1D" w:rsidRDefault="00CA431B" w:rsidP="00CA431B">
      <w:pPr>
        <w:jc w:val="both"/>
      </w:pPr>
      <w:r w:rsidRPr="000124F7">
        <w:rPr>
          <w:b/>
        </w:rPr>
        <w:t>Métodos:</w:t>
      </w:r>
      <w:r>
        <w:rPr>
          <w:b/>
        </w:rPr>
        <w:t xml:space="preserve"> </w:t>
      </w:r>
      <w:r w:rsidR="000124F7" w:rsidRPr="00B13D1D">
        <w:t>Se recogieron datos de 105 pacientes con tuberculosis trata</w:t>
      </w:r>
      <w:r>
        <w:t xml:space="preserve">dos en centros de salud pública </w:t>
      </w:r>
      <w:r w:rsidR="000124F7" w:rsidRPr="00B13D1D">
        <w:t xml:space="preserve">utilizando una guía de entrevista </w:t>
      </w:r>
      <w:r w:rsidR="00F724AC" w:rsidRPr="00B13D1D">
        <w:t>semiestructuradas</w:t>
      </w:r>
      <w:r w:rsidR="000124F7" w:rsidRPr="00B13D1D">
        <w:t xml:space="preserve"> en 19 distritos de Lima en 2015. Factores de comportamiento</w:t>
      </w:r>
      <w:r w:rsidR="00B13D1D">
        <w:t xml:space="preserve"> </w:t>
      </w:r>
      <w:r w:rsidR="000124F7" w:rsidRPr="00B13D1D">
        <w:t>asociados con retrasos diagnósticos se analizaron mediante regresión binomial negativa.</w:t>
      </w:r>
    </w:p>
    <w:p w:rsidR="000124F7" w:rsidRPr="00B13D1D" w:rsidRDefault="00CA431B" w:rsidP="00CA431B">
      <w:pPr>
        <w:jc w:val="both"/>
      </w:pPr>
      <w:r w:rsidRPr="00B13D1D">
        <w:rPr>
          <w:b/>
        </w:rPr>
        <w:t>Resultados:</w:t>
      </w:r>
      <w:r w:rsidR="00B13D1D" w:rsidRPr="00B13D1D">
        <w:t xml:space="preserve"> </w:t>
      </w:r>
      <w:r w:rsidR="00B13D1D">
        <w:t>L</w:t>
      </w:r>
      <w:r w:rsidR="000124F7" w:rsidRPr="00B13D1D">
        <w:t>a mediana del número de días entre el inicio de los síntomas y el primer positivo</w:t>
      </w:r>
      <w:r w:rsidR="003C22BB">
        <w:t xml:space="preserve"> </w:t>
      </w:r>
      <w:r w:rsidR="000124F7" w:rsidRPr="00B13D1D">
        <w:t xml:space="preserve">la muestra diagnóstica en los establecimientos de salud pública fue de 57 (rango intercuartil (RIC): 28-126). </w:t>
      </w:r>
      <w:r>
        <w:t>L</w:t>
      </w:r>
      <w:r w:rsidR="000124F7" w:rsidRPr="00B13D1D">
        <w:t>os pacientes eran significativamente más propensos a automedicarse o usar medicamentos naturales que a visitar</w:t>
      </w:r>
      <w:r w:rsidR="00B13D1D">
        <w:t xml:space="preserve"> </w:t>
      </w:r>
      <w:r w:rsidR="000124F7" w:rsidRPr="00B13D1D">
        <w:t>establecimientos de salud formales (p = 0.003) cuando comenzaron a experimentar síntomas de TB. La mediana</w:t>
      </w:r>
      <w:r w:rsidR="003C22BB">
        <w:t xml:space="preserve"> n</w:t>
      </w:r>
      <w:r w:rsidR="000124F7" w:rsidRPr="00B13D1D">
        <w:t>úmero de visitas a establecimientos de salud formales hasta que se recogió la primera muestra de diagnóstico positiva</w:t>
      </w:r>
      <w:r w:rsidR="00B13D1D">
        <w:t xml:space="preserve"> </w:t>
      </w:r>
      <w:r w:rsidR="000124F7" w:rsidRPr="00B13D1D">
        <w:t>fue 2 (IQR: 2-3). Los pacientes que primero buscaron atención en un centro de salud privado tuvieron más visitas a</w:t>
      </w:r>
      <w:r w:rsidR="00B13D1D">
        <w:t xml:space="preserve"> </w:t>
      </w:r>
      <w:r w:rsidR="000124F7" w:rsidRPr="00B13D1D">
        <w:t>establecimientos de salud formales antes del diagnóstico que aquellos que primero buscaron atención pública o</w:t>
      </w:r>
      <w:r w:rsidR="00B13D1D">
        <w:t xml:space="preserve"> </w:t>
      </w:r>
      <w:r w:rsidR="000124F7" w:rsidRPr="00B13D1D">
        <w:t>establecimientos de salud asegurados por el empleador (mediana 3 versus 2; prueba de Mann-Whitney: p = 0.02). Además,</w:t>
      </w:r>
      <w:r w:rsidR="00B13D1D">
        <w:t xml:space="preserve"> </w:t>
      </w:r>
      <w:r w:rsidR="000124F7" w:rsidRPr="00B13D1D">
        <w:t>la búsqueda de atención en centros de salud privados tuvo un efecto positivo sobre los retrasos en el diagnóstico en multivariables</w:t>
      </w:r>
      <w:r w:rsidR="00B13D1D">
        <w:t xml:space="preserve"> </w:t>
      </w:r>
      <w:r w:rsidR="000124F7" w:rsidRPr="00B13D1D">
        <w:t>análisis ajustado por edad y sexo (p = 0.05).</w:t>
      </w:r>
    </w:p>
    <w:p w:rsidR="000124F7" w:rsidRPr="00B13D1D" w:rsidRDefault="00CA431B" w:rsidP="00CA431B">
      <w:pPr>
        <w:jc w:val="both"/>
      </w:pPr>
      <w:r w:rsidRPr="000124F7">
        <w:rPr>
          <w:b/>
        </w:rPr>
        <w:t>Conclusión:</w:t>
      </w:r>
      <w:r>
        <w:rPr>
          <w:b/>
        </w:rPr>
        <w:t xml:space="preserve"> </w:t>
      </w:r>
      <w:r w:rsidR="000124F7" w:rsidRPr="00B13D1D">
        <w:t>El retraso en el diagnóstico es prolongado e influenciado por el tipo de atención buscada por</w:t>
      </w:r>
      <w:r>
        <w:t xml:space="preserve"> </w:t>
      </w:r>
      <w:r w:rsidR="000124F7" w:rsidRPr="00B13D1D">
        <w:t>individuos al inicio de los síntomas. Las iniciativas de detección de casos de tuberculosis deben apuntar a lo informal y privado</w:t>
      </w:r>
      <w:r w:rsidR="00B13D1D">
        <w:t xml:space="preserve"> </w:t>
      </w:r>
      <w:r w:rsidR="000124F7" w:rsidRPr="00B13D1D">
        <w:t>instalaciones de salud, donde muchos pacientes con tuberculosis primero buscan atención médica.</w:t>
      </w:r>
    </w:p>
    <w:p w:rsidR="00F724AC" w:rsidRPr="00F724AC" w:rsidRDefault="00F724AC">
      <w:pPr>
        <w:rPr>
          <w:rFonts w:ascii="Arial" w:hAnsi="Arial" w:cs="Arial"/>
          <w:color w:val="5C5C5C"/>
          <w:sz w:val="21"/>
          <w:szCs w:val="21"/>
          <w:shd w:val="clear" w:color="auto" w:fill="FFFFFF"/>
        </w:rPr>
      </w:pPr>
    </w:p>
    <w:sectPr w:rsidR="00F724AC" w:rsidRPr="00F72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F7"/>
    <w:rsid w:val="000124F7"/>
    <w:rsid w:val="001F62BE"/>
    <w:rsid w:val="003C22BB"/>
    <w:rsid w:val="008A4A70"/>
    <w:rsid w:val="009308EF"/>
    <w:rsid w:val="00A522E8"/>
    <w:rsid w:val="00B13D1D"/>
    <w:rsid w:val="00CA431B"/>
    <w:rsid w:val="00DD2767"/>
    <w:rsid w:val="00E30998"/>
    <w:rsid w:val="00ED4F9C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124F7"/>
    <w:rPr>
      <w:b/>
      <w:bCs/>
    </w:rPr>
  </w:style>
  <w:style w:type="character" w:styleId="nfasis">
    <w:name w:val="Emphasis"/>
    <w:basedOn w:val="Fuentedeprrafopredeter"/>
    <w:uiPriority w:val="20"/>
    <w:qFormat/>
    <w:rsid w:val="000124F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12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124F7"/>
    <w:rPr>
      <w:b/>
      <w:bCs/>
    </w:rPr>
  </w:style>
  <w:style w:type="character" w:styleId="nfasis">
    <w:name w:val="Emphasis"/>
    <w:basedOn w:val="Fuentedeprrafopredeter"/>
    <w:uiPriority w:val="20"/>
    <w:qFormat/>
    <w:rsid w:val="000124F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12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c.lung.ca/sites/default/files/END%20TB%202017%20-%20Abstracts%20-%2021st%20Annual%20Conference%20of%20The%20Union-N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2020-05-02T03:11:00Z</dcterms:created>
  <dcterms:modified xsi:type="dcterms:W3CDTF">2020-05-02T03:11:00Z</dcterms:modified>
</cp:coreProperties>
</file>