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BD" w:rsidRDefault="000F1AF4">
      <w:pPr>
        <w:rPr>
          <w:rFonts w:ascii="Arial" w:hAnsi="Arial" w:cs="Arial"/>
          <w:color w:val="0C64C0"/>
          <w:sz w:val="21"/>
          <w:szCs w:val="21"/>
          <w:u w:val="single"/>
          <w:shd w:val="clear" w:color="auto" w:fill="FFFFFF"/>
        </w:rPr>
      </w:pPr>
      <w:r w:rsidRPr="00E45131">
        <w:rPr>
          <w:rStyle w:val="Textoennegrita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2017 abstracts IUATLD Guadalajara</w:t>
      </w:r>
      <w:r>
        <w:rPr>
          <w:rFonts w:ascii="Arial" w:hAnsi="Arial" w:cs="Arial"/>
          <w:color w:val="5C5C5C"/>
          <w:sz w:val="21"/>
          <w:szCs w:val="21"/>
        </w:rPr>
        <w:br/>
      </w:r>
      <w:r w:rsidRPr="00A96592">
        <w:t>ABSTRACT. Saunders MJ, Wingfield T, Tovar MA, Baldwin M, Necochea A, Montoya R, Ramos E, Evans CA.</w:t>
      </w:r>
      <w:r w:rsidRPr="005E61FE">
        <w:rPr>
          <w:rFonts w:ascii="Arial" w:hAnsi="Arial" w:cs="Arial"/>
          <w:color w:val="595959" w:themeColor="text1" w:themeTint="A6"/>
          <w:sz w:val="21"/>
          <w:szCs w:val="21"/>
        </w:rPr>
        <w:br/>
      </w:r>
      <w:r w:rsidRPr="00A96592">
        <w:rPr>
          <w:u w:val="single"/>
        </w:rPr>
        <w:t>La mortalidad a largo plazo entre los pacientes con tuberculosis es alta tanto en pacientes con tuberculosis sensible a fármacos como resistente a múltiples fármacos.</w:t>
      </w:r>
      <w:r w:rsidRPr="00A96592">
        <w:br/>
        <w:t>Short oral presentation SOA-377-12, 12 October 2017.</w:t>
      </w:r>
      <w:r w:rsidRPr="00A96592">
        <w:br/>
        <w:t>In Proceedings of the 48th World Conference on Lung Health of the International Union Against Tuberculosis and Lung Disease (The Union): 11-14 October 2017; Guadalajara, Mexico.</w:t>
      </w:r>
      <w:r w:rsidRPr="00A96592">
        <w:br/>
      </w:r>
      <w:r w:rsidRPr="00A96592">
        <w:rPr>
          <w:i/>
        </w:rPr>
        <w:t>International Journal of Tuberculosis and Lung Disease</w:t>
      </w:r>
      <w:r w:rsidRPr="00A96592">
        <w:t xml:space="preserve"> 2017;21(11 Suppl 2): S110</w:t>
      </w:r>
      <w:r w:rsidRPr="00A96592">
        <w:br/>
        <w:t>Open access:</w:t>
      </w:r>
      <w:r w:rsidRPr="005E61F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</w:rPr>
        <w:t> </w:t>
      </w:r>
      <w:hyperlink r:id="rId5" w:history="1">
        <w:r w:rsidRPr="00E861E0">
          <w:rPr>
            <w:rStyle w:val="Hipervnculo"/>
            <w:rFonts w:ascii="Arial" w:hAnsi="Arial" w:cs="Arial"/>
            <w:color w:val="auto"/>
            <w:sz w:val="18"/>
            <w:szCs w:val="21"/>
            <w:u w:val="none"/>
            <w:bdr w:val="none" w:sz="0" w:space="0" w:color="auto" w:frame="1"/>
            <w:shd w:val="clear" w:color="auto" w:fill="FFFFFF"/>
          </w:rPr>
          <w:t>https://www.theunion.org/what-we-do/journals/ijtld/body/TheUnion2017_Abstracts_Web.pdf</w:t>
        </w:r>
      </w:hyperlink>
    </w:p>
    <w:p w:rsidR="00820C37" w:rsidRPr="005E61FE" w:rsidRDefault="00820C37" w:rsidP="00820C3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PE"/>
        </w:rPr>
      </w:pPr>
    </w:p>
    <w:p w:rsidR="000F1AF4" w:rsidRPr="00A96592" w:rsidRDefault="00E861E0" w:rsidP="00E861E0">
      <w:pPr>
        <w:spacing w:after="0" w:line="240" w:lineRule="auto"/>
        <w:jc w:val="both"/>
      </w:pPr>
      <w:r w:rsidRPr="005E61FE">
        <w:rPr>
          <w:rFonts w:ascii="Arial" w:eastAsia="Times New Roman" w:hAnsi="Arial" w:cs="Arial"/>
          <w:b/>
          <w:sz w:val="21"/>
          <w:szCs w:val="21"/>
          <w:lang w:eastAsia="es-PE"/>
        </w:rPr>
        <w:t>Antecedentes:</w:t>
      </w:r>
      <w:r w:rsidR="00820C37" w:rsidRPr="005E61FE">
        <w:rPr>
          <w:rFonts w:ascii="Arial" w:eastAsia="Times New Roman" w:hAnsi="Arial" w:cs="Arial"/>
          <w:sz w:val="21"/>
          <w:szCs w:val="21"/>
          <w:lang w:eastAsia="es-PE"/>
        </w:rPr>
        <w:t xml:space="preserve"> </w:t>
      </w:r>
      <w:r w:rsidR="00820C37" w:rsidRPr="00A96592">
        <w:t>La tuberculosis es la principal causa de muerte</w:t>
      </w:r>
      <w:r w:rsidR="005E61FE" w:rsidRPr="00A96592">
        <w:t xml:space="preserve"> </w:t>
      </w:r>
      <w:r w:rsidR="00820C37" w:rsidRPr="00A96592">
        <w:t>de enfermedades infecciosas en todo el mundo con morbilidad y</w:t>
      </w:r>
      <w:r w:rsidR="005E61FE" w:rsidRPr="00A96592">
        <w:t xml:space="preserve"> </w:t>
      </w:r>
      <w:r w:rsidR="00820C37" w:rsidRPr="00A96592">
        <w:t>mortalidad que afecta de manera desigual a las personas más pobres. Apuntamos</w:t>
      </w:r>
      <w:r w:rsidR="005E61FE" w:rsidRPr="00A96592">
        <w:t xml:space="preserve"> </w:t>
      </w:r>
      <w:r w:rsidR="00820C37" w:rsidRPr="00A96592">
        <w:t>evaluar a largo plazo, mortalidad por todas las causas y caracterizar</w:t>
      </w:r>
      <w:r w:rsidR="00A96592">
        <w:t xml:space="preserve"> </w:t>
      </w:r>
      <w:r w:rsidR="00820C37" w:rsidRPr="00A96592">
        <w:t xml:space="preserve">sus </w:t>
      </w:r>
      <w:r w:rsidR="00274704" w:rsidRPr="00A96592">
        <w:t>redactores</w:t>
      </w:r>
      <w:r w:rsidR="00820C37" w:rsidRPr="00A96592">
        <w:t xml:space="preserve"> entre pacientes con tuberculosis</w:t>
      </w:r>
      <w:r w:rsidR="005E61FE" w:rsidRPr="00A96592">
        <w:t xml:space="preserve"> </w:t>
      </w:r>
      <w:r w:rsidR="00820C37" w:rsidRPr="00A96592">
        <w:t>y sus contactos domésticos en Callao, Perú.</w:t>
      </w:r>
    </w:p>
    <w:p w:rsidR="000F1AF4" w:rsidRPr="00A96592" w:rsidRDefault="00820C37" w:rsidP="00E861E0">
      <w:pPr>
        <w:spacing w:after="0" w:line="240" w:lineRule="auto"/>
        <w:jc w:val="both"/>
      </w:pPr>
      <w:r w:rsidRPr="00820C37">
        <w:rPr>
          <w:rFonts w:ascii="Arial" w:hAnsi="Arial" w:cs="Arial"/>
          <w:sz w:val="21"/>
          <w:szCs w:val="21"/>
          <w:shd w:val="clear" w:color="auto" w:fill="FFFFFF"/>
        </w:rPr>
        <w:br/>
      </w:r>
      <w:r w:rsidR="00E861E0" w:rsidRPr="005E61FE">
        <w:rPr>
          <w:rFonts w:ascii="Arial" w:eastAsia="Times New Roman" w:hAnsi="Arial" w:cs="Arial"/>
          <w:b/>
          <w:sz w:val="21"/>
          <w:szCs w:val="21"/>
          <w:lang w:eastAsia="es-PE"/>
        </w:rPr>
        <w:t>Métodos:</w:t>
      </w:r>
      <w:r w:rsidR="00E861E0">
        <w:rPr>
          <w:rFonts w:ascii="Arial" w:eastAsia="Times New Roman" w:hAnsi="Arial" w:cs="Arial"/>
          <w:b/>
          <w:sz w:val="21"/>
          <w:szCs w:val="21"/>
          <w:lang w:eastAsia="es-PE"/>
        </w:rPr>
        <w:t xml:space="preserve"> </w:t>
      </w:r>
      <w:r w:rsidRPr="00A96592">
        <w:t>Entre 2002 y 2006 reclutamos 708 pacientes</w:t>
      </w:r>
      <w:r w:rsidR="005E61FE" w:rsidRPr="00A96592">
        <w:t xml:space="preserve"> </w:t>
      </w:r>
      <w:r w:rsidRPr="00A96592">
        <w:t>con laboratorio confirmado, tuberculosi</w:t>
      </w:r>
      <w:r w:rsidR="00274704">
        <w:t>s p</w:t>
      </w:r>
      <w:r w:rsidRPr="00A96592">
        <w:t>ulmonar</w:t>
      </w:r>
      <w:r w:rsidR="005E61FE" w:rsidRPr="00A96592">
        <w:t xml:space="preserve"> </w:t>
      </w:r>
      <w:r w:rsidRPr="00A96592">
        <w:t>y sus saludables 1.987 contact</w:t>
      </w:r>
      <w:r w:rsidR="00A96592">
        <w:t xml:space="preserve">os domésticos mayores de 15 </w:t>
      </w:r>
      <w:r w:rsidRPr="00A96592">
        <w:t xml:space="preserve">años. Todos los </w:t>
      </w:r>
      <w:r w:rsidR="00274704">
        <w:t>p</w:t>
      </w:r>
      <w:r w:rsidRPr="00A96592">
        <w:t>acientes fueron invitado</w:t>
      </w:r>
      <w:r w:rsidR="00A96592">
        <w:t>s a dar una muestra de esputo.</w:t>
      </w:r>
      <w:r w:rsidR="00274704">
        <w:t xml:space="preserve"> </w:t>
      </w:r>
      <w:r w:rsidR="00A96592">
        <w:t>E</w:t>
      </w:r>
      <w:r w:rsidRPr="00A96592">
        <w:t>n reclutamiento y cuestionarios completados cada 2-4</w:t>
      </w:r>
      <w:r w:rsidR="005E61FE" w:rsidRPr="00A96592">
        <w:t xml:space="preserve"> </w:t>
      </w:r>
      <w:r w:rsidRPr="00A96592">
        <w:t>semanas a lo largo del tratamiento que caracteriza la tuberculosis</w:t>
      </w:r>
      <w:r w:rsidR="005E61FE" w:rsidRPr="00A96592">
        <w:t xml:space="preserve"> </w:t>
      </w:r>
      <w:r w:rsidRPr="00A96592">
        <w:t>costos relacionados. Vis</w:t>
      </w:r>
      <w:r w:rsidR="00A96592">
        <w:t xml:space="preserve">itamos hogares cada cuatro años </w:t>
      </w:r>
      <w:r w:rsidRPr="00A96592">
        <w:t>hasta febrero de 2016 para determinar la mortalidad y la causa de</w:t>
      </w:r>
      <w:r w:rsidR="005E61FE" w:rsidRPr="00A96592">
        <w:t xml:space="preserve"> </w:t>
      </w:r>
      <w:r w:rsidRPr="00A96592">
        <w:t>muerte. Se calcularon las tasas de m</w:t>
      </w:r>
      <w:r w:rsidR="005E61FE" w:rsidRPr="00A96592">
        <w:t xml:space="preserve">ortalidad por 1000 años-persona </w:t>
      </w:r>
      <w:r w:rsidRPr="00A96592">
        <w:t>y los factores asociados con la mortalidad fueron</w:t>
      </w:r>
      <w:r w:rsidR="00A96592">
        <w:t xml:space="preserve"> i</w:t>
      </w:r>
      <w:r w:rsidRPr="00A96592">
        <w:t>nve</w:t>
      </w:r>
      <w:r w:rsidR="005E61FE" w:rsidRPr="00A96592">
        <w:t>stigado</w:t>
      </w:r>
      <w:r w:rsidRPr="00A96592">
        <w:t>s</w:t>
      </w:r>
      <w:r w:rsidR="005E61FE" w:rsidRPr="00A96592">
        <w:t xml:space="preserve"> </w:t>
      </w:r>
      <w:r w:rsidRPr="00A96592">
        <w:t>usando la regresión de Cox.</w:t>
      </w:r>
    </w:p>
    <w:p w:rsidR="000F1AF4" w:rsidRDefault="00820C37" w:rsidP="00E861E0">
      <w:pPr>
        <w:spacing w:after="0" w:line="240" w:lineRule="auto"/>
        <w:jc w:val="both"/>
      </w:pPr>
      <w:r w:rsidRPr="00820C37">
        <w:rPr>
          <w:rFonts w:ascii="Arial" w:hAnsi="Arial" w:cs="Arial"/>
          <w:sz w:val="21"/>
          <w:szCs w:val="21"/>
          <w:shd w:val="clear" w:color="auto" w:fill="FFFFFF"/>
        </w:rPr>
        <w:br/>
      </w:r>
      <w:r w:rsidR="00E861E0" w:rsidRPr="005E61FE">
        <w:rPr>
          <w:rFonts w:ascii="Arial" w:eastAsia="Times New Roman" w:hAnsi="Arial" w:cs="Arial"/>
          <w:b/>
          <w:sz w:val="21"/>
          <w:szCs w:val="21"/>
          <w:lang w:eastAsia="es-PE"/>
        </w:rPr>
        <w:t>Resultados:</w:t>
      </w:r>
      <w:r w:rsidR="00E861E0">
        <w:rPr>
          <w:rFonts w:ascii="Arial" w:eastAsia="Times New Roman" w:hAnsi="Arial" w:cs="Arial"/>
          <w:b/>
          <w:sz w:val="21"/>
          <w:szCs w:val="21"/>
          <w:lang w:eastAsia="es-PE"/>
        </w:rPr>
        <w:t xml:space="preserve"> </w:t>
      </w:r>
      <w:r w:rsidRPr="00A96592">
        <w:t>La mediana de edad ent</w:t>
      </w:r>
      <w:r w:rsidR="005E61FE" w:rsidRPr="00A96592">
        <w:t xml:space="preserve">re los pacientes fue de 27 años </w:t>
      </w:r>
      <w:r w:rsidRPr="00A96592">
        <w:t>y el 60% eran hombres. 78/708 (12%) tenían resistencia a múltiples fármacos</w:t>
      </w:r>
      <w:r w:rsidR="005E61FE" w:rsidRPr="00A96592">
        <w:t xml:space="preserve"> </w:t>
      </w:r>
      <w:r w:rsidRPr="00A96592">
        <w:t>tuberculosis. 576/708 (81%) fueron curados o</w:t>
      </w:r>
      <w:r w:rsidR="005E61FE" w:rsidRPr="00A96592">
        <w:t xml:space="preserve"> </w:t>
      </w:r>
      <w:r w:rsidR="00E861E0">
        <w:t>t</w:t>
      </w:r>
      <w:r w:rsidRPr="00A96592">
        <w:t>ratamiento completado. Pacie</w:t>
      </w:r>
      <w:r w:rsidR="005E61FE" w:rsidRPr="00A96592">
        <w:t xml:space="preserve">ntes y sus contactos </w:t>
      </w:r>
      <w:r w:rsidRPr="00A96592">
        <w:t>fueron seguidos durante una mediana de 11 años (intercuartil</w:t>
      </w:r>
      <w:r w:rsidR="005E61FE" w:rsidRPr="00A96592">
        <w:t xml:space="preserve"> </w:t>
      </w:r>
      <w:r w:rsidRPr="00A96592">
        <w:t xml:space="preserve">rango: 10-12) durante el cual 90 pacientes (tasa de </w:t>
      </w:r>
      <w:r w:rsidR="009C2EB2" w:rsidRPr="00A96592">
        <w:t>mortalidad [</w:t>
      </w:r>
      <w:r w:rsidRPr="00A96592">
        <w:t>MR] = 13/1000) y 58 contactos (MR = 2.9 / 1000) murieron.</w:t>
      </w:r>
      <w:r w:rsidR="009C2EB2">
        <w:t xml:space="preserve"> </w:t>
      </w:r>
      <w:r w:rsidRPr="00A96592">
        <w:t>La mortalidad fue alta entre ambos pacientes con sens</w:t>
      </w:r>
      <w:r w:rsidR="009C2EB2">
        <w:t xml:space="preserve">ibilidad a los medicamentos </w:t>
      </w:r>
      <w:r w:rsidRPr="00A96592">
        <w:t>(MR = 11/1000) y especialmente resistente a múltiples fármacos</w:t>
      </w:r>
      <w:r w:rsidR="005E61FE" w:rsidRPr="00A96592">
        <w:t xml:space="preserve"> </w:t>
      </w:r>
      <w:r w:rsidRPr="00A96592">
        <w:t>tuberculosis (MR = 30/1000) (Figura). Pacientes</w:t>
      </w:r>
      <w:r w:rsidR="005E61FE" w:rsidRPr="00A96592">
        <w:t xml:space="preserve"> </w:t>
      </w:r>
      <w:r w:rsidRPr="00A96592">
        <w:t>quien incurrió en costos catastróficos relacionados con la tuberculosis</w:t>
      </w:r>
      <w:r w:rsidR="005E61FE" w:rsidRPr="00A96592">
        <w:t xml:space="preserve"> </w:t>
      </w:r>
      <w:r w:rsidRPr="00A96592">
        <w:t>(&gt; = 20% del ingreso anual) tuvieron mayor mortalidad aquellos</w:t>
      </w:r>
      <w:r w:rsidR="00A96592">
        <w:t xml:space="preserve"> </w:t>
      </w:r>
      <w:r w:rsidRPr="00A96592">
        <w:t>quién no (MR = 17/1000 persona-años versus 9.8 / 1000</w:t>
      </w:r>
      <w:r w:rsidR="005E61FE" w:rsidRPr="00A96592">
        <w:t xml:space="preserve"> </w:t>
      </w:r>
      <w:r w:rsidRPr="00A96592">
        <w:t>persona-años, ra</w:t>
      </w:r>
      <w:r w:rsidR="009C2EB2">
        <w:t>zón de riesgo = 1.7; p = 0,01)</w:t>
      </w:r>
      <w:r w:rsidR="00E861E0">
        <w:t xml:space="preserve"> </w:t>
      </w:r>
      <w:r w:rsidR="00A96592" w:rsidRPr="00A96592">
        <w:t>Otros factores asociados</w:t>
      </w:r>
      <w:r w:rsidRPr="00A96592">
        <w:t xml:space="preserve"> con mortalidad a largo plazo entre los pacientes incluidos</w:t>
      </w:r>
      <w:r w:rsidR="005E61FE" w:rsidRPr="00A96592">
        <w:t xml:space="preserve"> </w:t>
      </w:r>
      <w:r w:rsidRPr="00A96592">
        <w:t>escolarización incompleta; años; tuberculosis previa;</w:t>
      </w:r>
      <w:r w:rsidR="005E61FE" w:rsidRPr="00A96592">
        <w:t xml:space="preserve"> </w:t>
      </w:r>
      <w:r w:rsidRPr="00A96592">
        <w:t>comorbilidades basales; bajo peso e incompleto</w:t>
      </w:r>
      <w:r w:rsidR="005E61FE" w:rsidRPr="00A96592">
        <w:t xml:space="preserve"> </w:t>
      </w:r>
      <w:r w:rsidRPr="00A96592">
        <w:t>tratamiento de la tuberculosis (tod</w:t>
      </w:r>
      <w:r w:rsidR="00103C52">
        <w:t>os p &lt;0.05 en regresión de Cox)</w:t>
      </w:r>
      <w:r w:rsidR="00E861E0">
        <w:t>.</w:t>
      </w:r>
    </w:p>
    <w:p w:rsidR="00E861E0" w:rsidRPr="00A96592" w:rsidRDefault="00E861E0" w:rsidP="00E861E0">
      <w:pPr>
        <w:spacing w:after="0" w:line="240" w:lineRule="auto"/>
      </w:pPr>
    </w:p>
    <w:p w:rsidR="00820C37" w:rsidRPr="00A96592" w:rsidRDefault="00E861E0" w:rsidP="00E861E0">
      <w:pPr>
        <w:spacing w:after="0" w:line="240" w:lineRule="auto"/>
        <w:jc w:val="both"/>
      </w:pPr>
      <w:r w:rsidRPr="005E61FE">
        <w:rPr>
          <w:rFonts w:ascii="Arial" w:eastAsia="Times New Roman" w:hAnsi="Arial" w:cs="Arial"/>
          <w:b/>
          <w:sz w:val="21"/>
          <w:szCs w:val="21"/>
          <w:lang w:eastAsia="es-PE"/>
        </w:rPr>
        <w:t>Conclusiones:</w:t>
      </w:r>
      <w:r>
        <w:rPr>
          <w:rFonts w:ascii="Arial" w:eastAsia="Times New Roman" w:hAnsi="Arial" w:cs="Arial"/>
          <w:b/>
          <w:sz w:val="21"/>
          <w:szCs w:val="21"/>
          <w:lang w:eastAsia="es-PE"/>
        </w:rPr>
        <w:t xml:space="preserve"> </w:t>
      </w:r>
      <w:r w:rsidR="00820C37" w:rsidRPr="00A96592">
        <w:t>Mortalidad a largo plazo entre pacientes con</w:t>
      </w:r>
      <w:r w:rsidR="005E61FE" w:rsidRPr="00A96592">
        <w:t xml:space="preserve"> </w:t>
      </w:r>
      <w:r w:rsidR="00820C37" w:rsidRPr="00A96592">
        <w:t>la tuberculosis era alta y estaba asociada con varios marcadores</w:t>
      </w:r>
      <w:r w:rsidR="005E61FE" w:rsidRPr="00A96592">
        <w:t xml:space="preserve"> </w:t>
      </w:r>
      <w:r w:rsidR="00820C37" w:rsidRPr="00A96592">
        <w:t>de vulnerabilidad, incluyendo incurrir en tuberculosis</w:t>
      </w:r>
      <w:r w:rsidR="00274704">
        <w:t xml:space="preserve"> </w:t>
      </w:r>
      <w:r>
        <w:t>costos catastróficos a</w:t>
      </w:r>
      <w:r w:rsidR="00820C37" w:rsidRPr="00A96592">
        <w:t>unque la mortalidad fue</w:t>
      </w:r>
      <w:r w:rsidR="005E61FE" w:rsidRPr="00A96592">
        <w:t xml:space="preserve"> </w:t>
      </w:r>
      <w:r w:rsidR="00820C37" w:rsidRPr="00A96592">
        <w:t>sorprendentemente alto entre pacientes con resistencia a múltiples fármacos</w:t>
      </w:r>
      <w:r w:rsidR="005E61FE" w:rsidRPr="00A96592">
        <w:t xml:space="preserve"> </w:t>
      </w:r>
      <w:r w:rsidR="00820C37" w:rsidRPr="00A96592">
        <w:t>tuberculosis, especialmente durante el tratamiento, también observamos</w:t>
      </w:r>
      <w:r w:rsidR="005E61FE" w:rsidRPr="00A96592">
        <w:t xml:space="preserve"> u</w:t>
      </w:r>
      <w:r w:rsidR="00820C37" w:rsidRPr="00A96592">
        <w:t>na alta tasa de mortalidad entre pacientes con sensibilidad a los medicamentos</w:t>
      </w:r>
      <w:r w:rsidR="005E61FE" w:rsidRPr="00A96592">
        <w:t xml:space="preserve"> </w:t>
      </w:r>
      <w:r w:rsidR="00820C37" w:rsidRPr="00A96592">
        <w:t>tuberculosis.</w:t>
      </w:r>
      <w:r w:rsidR="00103C52">
        <w:t xml:space="preserve"> </w:t>
      </w:r>
      <w:r w:rsidR="00820C37" w:rsidRPr="00A96592">
        <w:t>Estos datos resaltan la necesidad de</w:t>
      </w:r>
      <w:r w:rsidR="005E61FE" w:rsidRPr="00A96592">
        <w:t xml:space="preserve"> p</w:t>
      </w:r>
      <w:r w:rsidR="00820C37" w:rsidRPr="00A96592">
        <w:t>lanes de atención integral a largo plazo para pacientes con</w:t>
      </w:r>
      <w:r w:rsidR="005E61FE" w:rsidRPr="00A96592">
        <w:t xml:space="preserve"> </w:t>
      </w:r>
      <w:r w:rsidR="00820C37" w:rsidRPr="00A96592">
        <w:t>tuberculosis.</w:t>
      </w:r>
      <w:bookmarkStart w:id="0" w:name="_GoBack"/>
      <w:bookmarkEnd w:id="0"/>
    </w:p>
    <w:p w:rsidR="00820C37" w:rsidRDefault="00820C37">
      <w:pPr>
        <w:rPr>
          <w:rFonts w:ascii="Arial" w:hAnsi="Arial" w:cs="Arial"/>
          <w:color w:val="0C64C0"/>
          <w:sz w:val="21"/>
          <w:szCs w:val="21"/>
          <w:u w:val="single"/>
          <w:shd w:val="clear" w:color="auto" w:fill="FFFFFF"/>
        </w:rPr>
      </w:pPr>
    </w:p>
    <w:p w:rsidR="005D2ABD" w:rsidRDefault="005D2ABD"/>
    <w:sectPr w:rsidR="005D2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BD"/>
    <w:rsid w:val="000F1AF4"/>
    <w:rsid w:val="00103C52"/>
    <w:rsid w:val="00274704"/>
    <w:rsid w:val="005D2ABD"/>
    <w:rsid w:val="005E61FE"/>
    <w:rsid w:val="00820C37"/>
    <w:rsid w:val="009308EF"/>
    <w:rsid w:val="009C2EB2"/>
    <w:rsid w:val="00A96592"/>
    <w:rsid w:val="00E45131"/>
    <w:rsid w:val="00E861E0"/>
    <w:rsid w:val="00E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F1AF4"/>
    <w:rPr>
      <w:b/>
      <w:bCs/>
    </w:rPr>
  </w:style>
  <w:style w:type="character" w:styleId="nfasis">
    <w:name w:val="Emphasis"/>
    <w:basedOn w:val="Fuentedeprrafopredeter"/>
    <w:uiPriority w:val="20"/>
    <w:qFormat/>
    <w:rsid w:val="000F1AF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F1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F1AF4"/>
    <w:rPr>
      <w:b/>
      <w:bCs/>
    </w:rPr>
  </w:style>
  <w:style w:type="character" w:styleId="nfasis">
    <w:name w:val="Emphasis"/>
    <w:basedOn w:val="Fuentedeprrafopredeter"/>
    <w:uiPriority w:val="20"/>
    <w:qFormat/>
    <w:rsid w:val="000F1AF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F1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6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03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3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1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3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00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26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48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851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875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5136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72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443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435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0253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8171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8412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8031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0317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6385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6005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42877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97619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0155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35603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5007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8499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52645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88401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15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158649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44330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686160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3491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719467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57077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2209633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6527878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2407980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7030289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944979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326198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78784627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union.org/what-we-do/journals/ijtld/body/TheUnion2017_Abstracts_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7</cp:revision>
  <dcterms:created xsi:type="dcterms:W3CDTF">2020-04-20T16:31:00Z</dcterms:created>
  <dcterms:modified xsi:type="dcterms:W3CDTF">2020-05-01T03:17:00Z</dcterms:modified>
</cp:coreProperties>
</file>