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5D3D3E">
      <w:pPr>
        <w:rPr>
          <w:sz w:val="20"/>
        </w:rPr>
      </w:pPr>
      <w:r w:rsidRPr="005D3D3E">
        <w:t>Wingfield T, Tovar MA, Huff D, Boccia D, Montoya R, Ramos E, Lewis JJ, Gilman RH, Evans CA.</w:t>
      </w:r>
      <w:r w:rsidRPr="005D3D3E">
        <w:br/>
      </w:r>
      <w:bookmarkStart w:id="0" w:name="_GoBack"/>
      <w:r w:rsidRPr="005D3D3E">
        <w:rPr>
          <w:u w:val="single"/>
        </w:rPr>
        <w:t>Los efectos económicos de apoyar a los hogares afectados por tuberculosis en Perú</w:t>
      </w:r>
      <w:bookmarkEnd w:id="0"/>
      <w:r w:rsidRPr="005D3D3E">
        <w:br/>
      </w:r>
      <w:r w:rsidRPr="005D3D3E">
        <w:rPr>
          <w:i/>
        </w:rPr>
        <w:t>European Respiratory Journal</w:t>
      </w:r>
      <w:r w:rsidRPr="005D3D3E">
        <w:t> 2016;48(5):1396-1410 doi:10.1183/13993003.00066-2016.</w:t>
      </w:r>
      <w:r w:rsidRPr="005D3D3E">
        <w:br/>
        <w:t>Open access:</w:t>
      </w:r>
      <w:r>
        <w:rPr>
          <w:rFonts w:ascii="Arial" w:hAnsi="Arial" w:cs="Arial"/>
          <w:color w:val="5C5C5C"/>
          <w:sz w:val="21"/>
          <w:szCs w:val="21"/>
          <w:shd w:val="clear" w:color="auto" w:fill="FFFFFF"/>
        </w:rPr>
        <w:t> </w:t>
      </w:r>
      <w:hyperlink r:id="rId5" w:history="1">
        <w:r w:rsidRPr="005D3D3E">
          <w:rPr>
            <w:rStyle w:val="Hipervnculo"/>
            <w:rFonts w:ascii="Arial" w:hAnsi="Arial" w:cs="Arial"/>
            <w:color w:val="1F1F1F"/>
            <w:sz w:val="20"/>
            <w:szCs w:val="21"/>
            <w:u w:val="none"/>
            <w:bdr w:val="none" w:sz="0" w:space="0" w:color="auto" w:frame="1"/>
            <w:shd w:val="clear" w:color="auto" w:fill="FFFFFF"/>
          </w:rPr>
          <w:t>https://www.ncbi.nlm.nih.gov/pubmed/27660507</w:t>
        </w:r>
      </w:hyperlink>
    </w:p>
    <w:p w:rsidR="005D3D3E" w:rsidRDefault="005D3D3E">
      <w:pPr>
        <w:rPr>
          <w:sz w:val="20"/>
        </w:rPr>
      </w:pPr>
    </w:p>
    <w:p w:rsidR="005D3D3E" w:rsidRPr="00A41632" w:rsidRDefault="00A41632" w:rsidP="00A41632">
      <w:pPr>
        <w:jc w:val="both"/>
      </w:pPr>
      <w:r w:rsidRPr="00A41632">
        <w:rPr>
          <w:rFonts w:ascii="Arial" w:hAnsi="Arial" w:cs="Arial"/>
          <w:b/>
          <w:sz w:val="21"/>
          <w:szCs w:val="21"/>
        </w:rPr>
        <w:t>Resumen:</w:t>
      </w:r>
      <w:r w:rsidRPr="00A41632">
        <w:t xml:space="preserve"> La Estrategia para poner fin a la TB exige que los hogares no afectados por tuberculosis (TB) se enfrenten a costos catastróficos debido a la TB. Sin embargo, la evidencia se limita a evaluar el apoyo socioeconómico para lograr este cambio en la política y la práctica. El objetivo del presente estudio fue investigar los efectos económicos de una intervención socioeconómica específica de TB. El entorno era de 32 comunidades de barrios pobres en Perú. Los participantes provenían de hogares de pacientes con TB consecutivos durante todo el tratamiento de TB administrado por el programa nacional de TB. La intervención consistió en apoyo social a través de visitas domiciliarias y reuniones comunitarias, y apoyo económico a través de transferencias de efectivo condicionadas a la detección de TB en contactos domésticos, adherirse al tratamiento de TB / quimioprofilaxis e involucrarse con apoyo social. Se recopilaron datos para evaluar los costos de los hogares afectados por la tuberculosis. Las entrevistas con los pacientes se realizaron al inicio del tratamiento y luego mensualmente durante 6 meses. Desde febrero de 2014 hasta junio de 2015, se reclutaron 312 hogares, de los cuales 135 fueron asignados al azar para recibir la intervención. El valor total de la transferencia de efectivo promedió US $ 173 (3.5% del ingreso anual promedio de los hogares afectados por la TB) y mitigó el 20% de los costos relacionados con la TB de los hogares. Los hogares aleatorizados para recibir la intervención tenían menos probabilidades de incurrir en costos catastróficos (30% (IC 95% 22-38%) versus 42% (IC 95% 34-51%)). El impacto de la mitigación fue mayor entre los hogares más pobres. La intervención socioeconómica específica de TB redujo los costos catastróficos y fue accesible para los hogares más pobres. El apoyo socioeconómico y la mitigación de los costos catastróficos son parte integral de la estrategia End TB, y nuestros resultados informan la implementación de estas nuevas políticas.</w:t>
      </w:r>
    </w:p>
    <w:sectPr w:rsidR="005D3D3E" w:rsidRPr="00A416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3E"/>
    <w:rsid w:val="005D3D3E"/>
    <w:rsid w:val="009308EF"/>
    <w:rsid w:val="00A41632"/>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D3D3E"/>
    <w:rPr>
      <w:i/>
      <w:iCs/>
    </w:rPr>
  </w:style>
  <w:style w:type="character" w:styleId="Hipervnculo">
    <w:name w:val="Hyperlink"/>
    <w:basedOn w:val="Fuentedeprrafopredeter"/>
    <w:uiPriority w:val="99"/>
    <w:semiHidden/>
    <w:unhideWhenUsed/>
    <w:rsid w:val="005D3D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D3D3E"/>
    <w:rPr>
      <w:i/>
      <w:iCs/>
    </w:rPr>
  </w:style>
  <w:style w:type="character" w:styleId="Hipervnculo">
    <w:name w:val="Hyperlink"/>
    <w:basedOn w:val="Fuentedeprrafopredeter"/>
    <w:uiPriority w:val="99"/>
    <w:semiHidden/>
    <w:unhideWhenUsed/>
    <w:rsid w:val="005D3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766050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368</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2020-05-05T03:37:00Z</dcterms:created>
  <dcterms:modified xsi:type="dcterms:W3CDTF">2020-05-05T03:56:00Z</dcterms:modified>
</cp:coreProperties>
</file>