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415A82">
      <w:pPr>
        <w:rPr>
          <w:sz w:val="20"/>
        </w:rPr>
      </w:pPr>
      <w:r w:rsidRPr="00415A82">
        <w:t>Proaño A, Bravard MA, Tracey BH, López JW, Comina G, Zimic M, Coronel J, Lee GO, Caviedes L, Cabrera JL, Salas A, Ticona E, Kirwan DE, Friedland JS, Evans CA, Moore DA, Gilman RH, The Tub</w:t>
      </w:r>
      <w:r>
        <w:t>erculosis Working Group in Peru.</w:t>
      </w:r>
      <w:r w:rsidRPr="00415A82">
        <w:br/>
      </w:r>
      <w:bookmarkStart w:id="0" w:name="_GoBack"/>
      <w:r w:rsidRPr="00415A82">
        <w:rPr>
          <w:u w:val="single"/>
        </w:rPr>
        <w:t>Protocolo para estudiar la frecuencia de la tos en personas con tuberculosis pulmonar</w:t>
      </w:r>
      <w:bookmarkEnd w:id="0"/>
      <w:r w:rsidRPr="00415A82">
        <w:br/>
      </w:r>
      <w:r w:rsidRPr="00415A82">
        <w:rPr>
          <w:i/>
        </w:rPr>
        <w:t>BMJ Open</w:t>
      </w:r>
      <w:r w:rsidRPr="00415A82">
        <w:t> 2016; 22; 6(4):e010365. doi: 10.1136/bmjopen-2015-010365. PMID: 27105713</w:t>
      </w:r>
      <w:r w:rsidRPr="00415A82">
        <w:br/>
        <w:t>Open access:</w:t>
      </w:r>
      <w:r>
        <w:rPr>
          <w:rFonts w:ascii="Arial" w:hAnsi="Arial" w:cs="Arial"/>
          <w:color w:val="5C5C5C"/>
          <w:sz w:val="21"/>
          <w:szCs w:val="21"/>
          <w:shd w:val="clear" w:color="auto" w:fill="FFFFFF"/>
        </w:rPr>
        <w:t> </w:t>
      </w:r>
      <w:hyperlink r:id="rId5" w:history="1">
        <w:r w:rsidRPr="00415A82">
          <w:rPr>
            <w:rStyle w:val="Hipervnculo"/>
            <w:rFonts w:ascii="Arial" w:hAnsi="Arial" w:cs="Arial"/>
            <w:color w:val="1F1F1F"/>
            <w:sz w:val="20"/>
            <w:szCs w:val="21"/>
            <w:u w:val="none"/>
            <w:bdr w:val="none" w:sz="0" w:space="0" w:color="auto" w:frame="1"/>
            <w:shd w:val="clear" w:color="auto" w:fill="FFFFFF"/>
          </w:rPr>
          <w:t>http://www.ncbi.nlm.nih.gov/pubmed/27105713</w:t>
        </w:r>
      </w:hyperlink>
    </w:p>
    <w:p w:rsidR="00415A82" w:rsidRDefault="00415A82">
      <w:pPr>
        <w:rPr>
          <w:sz w:val="20"/>
        </w:rPr>
      </w:pPr>
    </w:p>
    <w:p w:rsidR="00415A82" w:rsidRDefault="00AB4122" w:rsidP="00733524">
      <w:pPr>
        <w:jc w:val="both"/>
      </w:pPr>
      <w:r w:rsidRPr="00AB4122">
        <w:rPr>
          <w:rFonts w:ascii="Arial" w:hAnsi="Arial" w:cs="Arial"/>
          <w:b/>
          <w:sz w:val="21"/>
          <w:szCs w:val="21"/>
        </w:rPr>
        <w:t>Introducción:</w:t>
      </w:r>
      <w:r w:rsidR="00415A82">
        <w:t xml:space="preserve"> </w:t>
      </w:r>
      <w:r w:rsidR="00415A82">
        <w:t xml:space="preserve">La tos es un síntoma clave de la tuberculosis (TB), así como la principal causa de transmisión. Sin embargo, una revisión reciente de la literatura encontró que la frecuencia de la tos (número de toses por hora) en pacientes con TB solo se estudió una vez, en 1969. El objetivo principal de este estudio es describir los patrones de frecuencia de la tos antes y después del </w:t>
      </w:r>
      <w:r>
        <w:t>inicio del tratamiento de la TB</w:t>
      </w:r>
      <w:r w:rsidR="00415A82">
        <w:t xml:space="preserve"> y para determinar los factores basales que afectan la frecuencia de la tos en estos pacientes. En segundo lugar, evaluaremos la correlación entre la frecuencia de la tos y la resolución microbiológica de la tuberculosis.</w:t>
      </w:r>
    </w:p>
    <w:p w:rsidR="00415A82" w:rsidRDefault="00AB4122" w:rsidP="00733524">
      <w:pPr>
        <w:jc w:val="both"/>
      </w:pPr>
      <w:r w:rsidRPr="00AB4122">
        <w:rPr>
          <w:rFonts w:ascii="Arial" w:hAnsi="Arial" w:cs="Arial"/>
          <w:b/>
          <w:sz w:val="21"/>
          <w:szCs w:val="21"/>
        </w:rPr>
        <w:t>Métodos:</w:t>
      </w:r>
      <w:r w:rsidR="00415A82">
        <w:t xml:space="preserve"> </w:t>
      </w:r>
      <w:r w:rsidR="00415A82">
        <w:t>Este estudio seleccionará participantes con TB confirmada por cultivo de 2 hospitales terciarios en Lima, Perú. Estimamos que un tamaño de muestra de 107 pacientes fue suficiente para detectar cambios clínicamente significativos en la frecuencia de la tos. Los participantes serán evaluados inicialmente a través de cuestionarios, radiología, observación microscópica de caldo de susceptibilidad a medicamentos, cultivo de TB, microscopía de frotis de auramina y registros de tos. Se seguirá a esta cohorte durante los primeros 60 días de tratamiento antituberculoso, y durante todo el estudio se recolectarán varias muestras microbiológicas, así como registros de 24 h. Describiremos la variabilidad de los episodios de tos y determinaremos su asociación con los parámetros basales de laboratorio de la tuberculosis pulmonar. Además, analizaremos la reducción de la frecuencia de la tos al predecir la curación de la tuberculosis, ajustada por posibles factores de confusión.</w:t>
      </w:r>
    </w:p>
    <w:p w:rsidR="00415A82" w:rsidRDefault="00AB4122" w:rsidP="00733524">
      <w:pPr>
        <w:jc w:val="both"/>
      </w:pPr>
      <w:r w:rsidRPr="00AB4122">
        <w:rPr>
          <w:rFonts w:ascii="Arial" w:hAnsi="Arial" w:cs="Arial"/>
          <w:b/>
          <w:sz w:val="21"/>
          <w:szCs w:val="21"/>
        </w:rPr>
        <w:t>Ética y difusión:</w:t>
      </w:r>
      <w:r w:rsidR="00415A82">
        <w:t xml:space="preserve"> </w:t>
      </w:r>
      <w:r w:rsidR="00415A82">
        <w:t>Se ha obtenido la aprobación ética de los comités de ética en cada hospital participante en Lima, Perú, la Asociación Benéfica PRISMA en Lima, Perú, la Universidad Peruana Cayetano Heredia en Lima, Perú y la Universidad Johns Hopkins en Baltimore, EE. UU. Nuestro objetivo es publicar y difundir nuestros hallazgos en revistas revisadas por pares. También esperamos crear y mantener un repositorio en línea para los sonidos de tos de TB, así como el análisis estadístico empleado.</w:t>
      </w:r>
    </w:p>
    <w:p w:rsidR="00415A82" w:rsidRDefault="00AB4122" w:rsidP="00415A82">
      <w:r w:rsidRPr="00AB4122">
        <w:rPr>
          <w:rFonts w:ascii="Arial" w:hAnsi="Arial" w:cs="Arial"/>
          <w:b/>
          <w:sz w:val="21"/>
          <w:szCs w:val="21"/>
        </w:rPr>
        <w:t>Palabras clave</w:t>
      </w:r>
      <w:r w:rsidR="00415A82" w:rsidRPr="00AB4122">
        <w:rPr>
          <w:rFonts w:ascii="Arial" w:hAnsi="Arial" w:cs="Arial"/>
          <w:b/>
          <w:sz w:val="21"/>
          <w:szCs w:val="21"/>
        </w:rPr>
        <w:t>:</w:t>
      </w:r>
      <w:r w:rsidR="00415A82">
        <w:t xml:space="preserve"> </w:t>
      </w:r>
      <w:r w:rsidR="00415A82">
        <w:t>Tos; Supervisión</w:t>
      </w:r>
      <w:r w:rsidR="00415A82">
        <w:t>.</w:t>
      </w:r>
    </w:p>
    <w:sectPr w:rsidR="00415A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82"/>
    <w:rsid w:val="001639E9"/>
    <w:rsid w:val="00415A82"/>
    <w:rsid w:val="00733524"/>
    <w:rsid w:val="009308EF"/>
    <w:rsid w:val="00AB4122"/>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15A82"/>
    <w:rPr>
      <w:i/>
      <w:iCs/>
    </w:rPr>
  </w:style>
  <w:style w:type="character" w:styleId="Hipervnculo">
    <w:name w:val="Hyperlink"/>
    <w:basedOn w:val="Fuentedeprrafopredeter"/>
    <w:uiPriority w:val="99"/>
    <w:semiHidden/>
    <w:unhideWhenUsed/>
    <w:rsid w:val="00415A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15A82"/>
    <w:rPr>
      <w:i/>
      <w:iCs/>
    </w:rPr>
  </w:style>
  <w:style w:type="character" w:styleId="Hipervnculo">
    <w:name w:val="Hyperlink"/>
    <w:basedOn w:val="Fuentedeprrafopredeter"/>
    <w:uiPriority w:val="99"/>
    <w:semiHidden/>
    <w:unhideWhenUsed/>
    <w:rsid w:val="00415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710571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410</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2020-05-05T04:32:00Z</dcterms:created>
  <dcterms:modified xsi:type="dcterms:W3CDTF">2020-05-05T05:18:00Z</dcterms:modified>
</cp:coreProperties>
</file>