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F6579" w14:textId="1EB7E3B0" w:rsidR="00AA58B2" w:rsidRPr="004929F0" w:rsidRDefault="00AA58B2" w:rsidP="00AA58B2">
      <w:pPr>
        <w:rPr>
          <w:rFonts w:ascii="Calibri" w:hAnsi="Calibri"/>
        </w:rPr>
      </w:pPr>
      <w:r w:rsidRPr="00E125E9">
        <w:rPr>
          <w:rFonts w:ascii="Calibri" w:hAnsi="Calibri" w:cs="Arial"/>
          <w:shd w:val="clear" w:color="auto" w:fill="FFFFFF"/>
          <w:lang w:val="en-GB"/>
        </w:rPr>
        <w:t>Baldwin MR, Yori PP, Ford C, Moore DAJ, Gilman RH, Vidal C, Ticona E, Evans CA.</w:t>
      </w:r>
      <w:r w:rsidRPr="00E125E9">
        <w:rPr>
          <w:rFonts w:ascii="Calibri" w:hAnsi="Calibri" w:cs="Arial"/>
          <w:lang w:val="en-GB"/>
        </w:rPr>
        <w:br/>
      </w:r>
      <w:r w:rsidRPr="004929F0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Tuberculosis y nutrición: percepciones de enfermedades y comportamiento de búsqueda de salud de los contactos domésticos. en la Amazonía peruana</w:t>
      </w:r>
      <w:r w:rsidRPr="004929F0">
        <w:rPr>
          <w:rFonts w:ascii="Calibri" w:hAnsi="Calibri" w:cs="Arial"/>
        </w:rPr>
        <w:br/>
      </w:r>
      <w:r w:rsidRPr="004929F0">
        <w:rPr>
          <w:rFonts w:ascii="Calibri" w:hAnsi="Calibri" w:cs="Arial"/>
          <w:i/>
          <w:iCs/>
          <w:shd w:val="clear" w:color="auto" w:fill="FFFFFF"/>
        </w:rPr>
        <w:t>International Journal of Tuberculosis and Lung Disease</w:t>
      </w:r>
      <w:r w:rsidRPr="004929F0">
        <w:rPr>
          <w:rFonts w:ascii="Calibri" w:hAnsi="Calibri" w:cs="Arial"/>
          <w:shd w:val="clear" w:color="auto" w:fill="FFFFFF"/>
        </w:rPr>
        <w:t xml:space="preserve"> 2004;8(12):1484-91.</w:t>
      </w:r>
      <w:r w:rsidRPr="004929F0">
        <w:rPr>
          <w:rFonts w:ascii="Calibri" w:hAnsi="Calibri" w:cs="Arial"/>
        </w:rPr>
        <w:br/>
      </w:r>
      <w:r w:rsidR="00F108E3" w:rsidRPr="004929F0">
        <w:rPr>
          <w:rFonts w:ascii="Calibri" w:hAnsi="Calibri" w:cs="Arial"/>
          <w:shd w:val="clear" w:color="auto" w:fill="FFFFFF"/>
        </w:rPr>
        <w:t>Acceso abierto</w:t>
      </w:r>
      <w:r w:rsidRPr="004929F0">
        <w:rPr>
          <w:rFonts w:ascii="Calibri" w:hAnsi="Calibri" w:cs="Arial"/>
          <w:shd w:val="clear" w:color="auto" w:fill="FFFFFF"/>
        </w:rPr>
        <w:t>: </w:t>
      </w:r>
      <w:hyperlink r:id="rId4" w:history="1">
        <w:r w:rsidRPr="004929F0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</w:rPr>
          <w:t>http://www.ncbi.nlm.nih.gov/pubmed/15636496</w:t>
        </w:r>
      </w:hyperlink>
    </w:p>
    <w:p w14:paraId="6C9D850A" w14:textId="7205BC14" w:rsidR="00AA58B2" w:rsidRDefault="00AA58B2" w:rsidP="00AA58B2">
      <w:pPr>
        <w:rPr>
          <w:rFonts w:ascii="Calibri" w:hAnsi="Calibri"/>
        </w:rPr>
      </w:pPr>
    </w:p>
    <w:p w14:paraId="1B87367E" w14:textId="77777777" w:rsidR="00AA58B2" w:rsidRPr="00AA58B2" w:rsidRDefault="00AA58B2" w:rsidP="00AA58B2">
      <w:pPr>
        <w:jc w:val="both"/>
        <w:rPr>
          <w:rFonts w:ascii="Arial" w:hAnsi="Arial" w:cs="Arial"/>
          <w:b/>
          <w:bCs/>
        </w:rPr>
      </w:pPr>
      <w:r w:rsidRPr="00AA58B2">
        <w:rPr>
          <w:rFonts w:ascii="Arial" w:hAnsi="Arial" w:cs="Arial"/>
          <w:b/>
          <w:bCs/>
        </w:rPr>
        <w:t>Resumen</w:t>
      </w:r>
    </w:p>
    <w:p w14:paraId="2D425006" w14:textId="77777777" w:rsidR="00AA58B2" w:rsidRPr="00AA58B2" w:rsidRDefault="00AA58B2" w:rsidP="00AA58B2">
      <w:pPr>
        <w:jc w:val="both"/>
        <w:rPr>
          <w:rFonts w:ascii="Calibri" w:hAnsi="Calibri"/>
        </w:rPr>
      </w:pPr>
      <w:r w:rsidRPr="00AA58B2">
        <w:rPr>
          <w:rFonts w:ascii="Arial" w:hAnsi="Arial" w:cs="Arial"/>
          <w:b/>
          <w:bCs/>
        </w:rPr>
        <w:t>Lugar</w:t>
      </w:r>
      <w:r w:rsidRPr="00AA58B2">
        <w:rPr>
          <w:rFonts w:ascii="Calibri" w:hAnsi="Calibri"/>
        </w:rPr>
        <w:t>: hogares de pacientes con tuberculosis en la Amazonía peruana.</w:t>
      </w:r>
    </w:p>
    <w:p w14:paraId="2503E024" w14:textId="77777777" w:rsidR="00AA58B2" w:rsidRPr="00AA58B2" w:rsidRDefault="00AA58B2" w:rsidP="00AA58B2">
      <w:pPr>
        <w:jc w:val="both"/>
        <w:rPr>
          <w:rFonts w:ascii="Calibri" w:hAnsi="Calibri"/>
        </w:rPr>
      </w:pPr>
      <w:r w:rsidRPr="00AA58B2">
        <w:rPr>
          <w:rFonts w:ascii="Arial" w:hAnsi="Arial" w:cs="Arial"/>
          <w:b/>
          <w:bCs/>
        </w:rPr>
        <w:t>Objetivo:</w:t>
      </w:r>
      <w:r w:rsidRPr="00AA58B2">
        <w:rPr>
          <w:rFonts w:ascii="Calibri" w:hAnsi="Calibri"/>
        </w:rPr>
        <w:t xml:space="preserve"> investigar cómo el conocimiento y las creencias de los contactos del hogar sobre la TB afectaron el comportamiento de búsqueda de salud.</w:t>
      </w:r>
    </w:p>
    <w:p w14:paraId="2F41F3A5" w14:textId="77777777" w:rsidR="00AA58B2" w:rsidRPr="00AA58B2" w:rsidRDefault="00AA58B2" w:rsidP="00AA58B2">
      <w:pPr>
        <w:jc w:val="both"/>
        <w:rPr>
          <w:rFonts w:ascii="Calibri" w:hAnsi="Calibri"/>
        </w:rPr>
      </w:pPr>
      <w:r w:rsidRPr="00AA58B2">
        <w:rPr>
          <w:rFonts w:ascii="Arial" w:hAnsi="Arial" w:cs="Arial"/>
          <w:b/>
          <w:bCs/>
        </w:rPr>
        <w:t>Diseño:</w:t>
      </w:r>
      <w:r w:rsidRPr="00AA58B2">
        <w:rPr>
          <w:rFonts w:ascii="Calibri" w:hAnsi="Calibri"/>
        </w:rPr>
        <w:t xml:space="preserve"> entrevistas con 73 pacientes que terminaron el tratamiento y 79 de sus contactos adultos en el hogar.</w:t>
      </w:r>
    </w:p>
    <w:p w14:paraId="204E44CF" w14:textId="77777777" w:rsidR="00AA58B2" w:rsidRPr="00AA58B2" w:rsidRDefault="00AA58B2" w:rsidP="00AA58B2">
      <w:pPr>
        <w:jc w:val="both"/>
        <w:rPr>
          <w:rFonts w:ascii="Calibri" w:hAnsi="Calibri"/>
        </w:rPr>
      </w:pPr>
      <w:r w:rsidRPr="00E125E9">
        <w:rPr>
          <w:rFonts w:ascii="Arial" w:hAnsi="Arial" w:cs="Arial"/>
          <w:b/>
          <w:bCs/>
        </w:rPr>
        <w:t>Resultados</w:t>
      </w:r>
      <w:r w:rsidRPr="00E125E9">
        <w:rPr>
          <w:rFonts w:ascii="Calibri" w:hAnsi="Calibri"/>
        </w:rPr>
        <w:t xml:space="preserve">: los contactos estaban bien informados sobre la detección y el tratamiento gratuitos, pero los contactos que notaron pérdida de peso, no tos, tenían más probabilidades de ser examinados para detectar TB (P = 0.03). El 42% informó que la TB previno la nutrición, el 28% separando los utensilios para comer y solo el 19% evitando la tos. Solo un contacto doméstico informó haber sido estigmatizado. El estigma se centró en la nutrición, y solo el 12% sabía de la asociación entre la tuberculosis y el VIH. </w:t>
      </w:r>
      <w:r w:rsidRPr="00AA58B2">
        <w:rPr>
          <w:rFonts w:ascii="Calibri" w:hAnsi="Calibri"/>
        </w:rPr>
        <w:t>Solo el 14% tenía un IMC &lt;20, sin embargo, el 30% informó que regularmente dormía con hambre. Se informó que los paquetes de alimentos gratuitos eran la razón más importante para la adherencia al tratamiento en un 33% de los pacientes.</w:t>
      </w:r>
    </w:p>
    <w:p w14:paraId="610D3763" w14:textId="5C83B20A" w:rsidR="00AA58B2" w:rsidRPr="00AA58B2" w:rsidRDefault="00AA58B2" w:rsidP="00AA58B2">
      <w:pPr>
        <w:jc w:val="both"/>
        <w:rPr>
          <w:rFonts w:ascii="Calibri" w:hAnsi="Calibri"/>
        </w:rPr>
      </w:pPr>
      <w:r w:rsidRPr="00E125E9">
        <w:rPr>
          <w:rFonts w:ascii="Arial" w:hAnsi="Arial" w:cs="Arial"/>
          <w:b/>
          <w:bCs/>
        </w:rPr>
        <w:t>Conclusión</w:t>
      </w:r>
      <w:r w:rsidRPr="00E125E9">
        <w:rPr>
          <w:rFonts w:ascii="Calibri" w:hAnsi="Calibri"/>
        </w:rPr>
        <w:t xml:space="preserve">: Los contactos percibieron erróneamente la TB como una enfermedad nutricional y no temieron la transmisión por el aire, que debería ser corregida por la educación en salud pública. La pérdida de peso, y no la tos, llevó a la detección. </w:t>
      </w:r>
      <w:r w:rsidRPr="00AA58B2">
        <w:rPr>
          <w:rFonts w:ascii="Calibri" w:hAnsi="Calibri"/>
        </w:rPr>
        <w:t>El estigma parecía estar minimizado porque el riesgo se percibía como personal, a través de la desnutrición, en lugar de estar basado en la exposición. Los incentivos nutricionales que utilizan estas creencias pueden reducir el retraso en el diagnóstico y mejorar la adherencia al tratamiento.</w:t>
      </w:r>
    </w:p>
    <w:p w14:paraId="0CE4D43D" w14:textId="77777777" w:rsidR="00AA58B2" w:rsidRDefault="00AA58B2">
      <w:bookmarkStart w:id="0" w:name="_GoBack"/>
      <w:bookmarkEnd w:id="0"/>
    </w:p>
    <w:sectPr w:rsidR="00AA5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B2"/>
    <w:rsid w:val="004929F0"/>
    <w:rsid w:val="00AA58B2"/>
    <w:rsid w:val="00E125E9"/>
    <w:rsid w:val="00F1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13DD9"/>
  <w15:chartTrackingRefBased/>
  <w15:docId w15:val="{C3C88D16-4CCF-4755-B976-B57B1314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B2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5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bi.nlm.nih.gov/pubmed/15636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51987614140</cp:lastModifiedBy>
  <cp:revision>4</cp:revision>
  <dcterms:created xsi:type="dcterms:W3CDTF">2020-06-02T10:28:00Z</dcterms:created>
  <dcterms:modified xsi:type="dcterms:W3CDTF">2020-06-04T00:26:00Z</dcterms:modified>
</cp:coreProperties>
</file>