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090C9" w14:textId="1230D12A" w:rsidR="009E4BAB" w:rsidRPr="00537390" w:rsidRDefault="009E4BAB" w:rsidP="0031289E">
      <w:pPr>
        <w:spacing w:after="0"/>
        <w:rPr>
          <w:rFonts w:ascii="Calibri" w:hAnsi="Calibri" w:cs="Arial"/>
          <w:shd w:val="clear" w:color="auto" w:fill="FFFFFF"/>
        </w:rPr>
      </w:pPr>
      <w:r w:rsidRPr="009E4BAB">
        <w:rPr>
          <w:rFonts w:ascii="Calibri" w:hAnsi="Calibri" w:cs="Arial"/>
          <w:shd w:val="clear" w:color="auto" w:fill="FFFFFF"/>
        </w:rPr>
        <w:t>Datta S, Tovar MA, Wingfield T, Saunders M, Patrocinio R, Montoya R, Ramos ES, Valencia T, Gilman RH, Evans CA.</w:t>
      </w:r>
      <w:r w:rsidRPr="009E4BAB">
        <w:rPr>
          <w:rFonts w:ascii="Calibri" w:hAnsi="Calibri" w:cs="Arial"/>
        </w:rPr>
        <w:br/>
      </w:r>
      <w:r w:rsidRPr="00537390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Los resultados cuantitativos del cultivo predicen la respuesta al tratamiento y guían el control de infecciones durante los primeros 14 días de terapia.</w:t>
      </w:r>
      <w:r w:rsidRPr="00537390">
        <w:rPr>
          <w:rFonts w:ascii="Calibri" w:hAnsi="Calibri" w:cs="Arial"/>
        </w:rPr>
        <w:br/>
      </w:r>
      <w:r w:rsidRPr="00537390">
        <w:rPr>
          <w:rFonts w:ascii="Calibri" w:hAnsi="Calibri" w:cs="Arial"/>
          <w:shd w:val="clear" w:color="auto" w:fill="FFFFFF"/>
        </w:rPr>
        <w:t>Presentación del póster electrónico EP08-171-27, 27 de octubre de 2018.</w:t>
      </w:r>
    </w:p>
    <w:p w14:paraId="0B648176" w14:textId="77777777" w:rsidR="009E4BAB" w:rsidRPr="00537390" w:rsidRDefault="009E4BAB" w:rsidP="0031289E">
      <w:pPr>
        <w:spacing w:after="0"/>
        <w:rPr>
          <w:rFonts w:ascii="Calibri" w:hAnsi="Calibri" w:cs="Arial"/>
          <w:shd w:val="clear" w:color="auto" w:fill="FFFFFF"/>
        </w:rPr>
      </w:pPr>
      <w:r w:rsidRPr="00537390">
        <w:rPr>
          <w:rFonts w:ascii="Calibri" w:hAnsi="Calibri" w:cs="Arial"/>
          <w:shd w:val="clear" w:color="auto" w:fill="FFFFFF"/>
        </w:rPr>
        <w:t>En Actas de la 49.a Conferencia Mundial sobre Salud Pulmonar de la Unión Internacional contra la Tuberculosis y la Enfermedad Pulmonar (La Unión): 24–27 de octubre de 2018; La Haya, Países Bajos.</w:t>
      </w:r>
    </w:p>
    <w:p w14:paraId="1CBCB963" w14:textId="5C33F8C3" w:rsidR="009E4BAB" w:rsidRPr="00537390" w:rsidRDefault="009E4BAB" w:rsidP="0031289E">
      <w:pPr>
        <w:spacing w:after="0"/>
        <w:rPr>
          <w:rFonts w:ascii="Calibri" w:hAnsi="Calibri"/>
        </w:rPr>
      </w:pPr>
      <w:r w:rsidRPr="009E4BAB">
        <w:rPr>
          <w:rStyle w:val="nfasis"/>
          <w:rFonts w:ascii="Calibri" w:hAnsi="Calibri" w:cs="Arial"/>
          <w:bdr w:val="none" w:sz="0" w:space="0" w:color="auto" w:frame="1"/>
          <w:shd w:val="clear" w:color="auto" w:fill="FFFFFF"/>
        </w:rPr>
        <w:t>International Journal of Tuberculosis and Lung Disease</w:t>
      </w:r>
      <w:r w:rsidRPr="009E4BAB">
        <w:rPr>
          <w:rFonts w:ascii="Calibri" w:hAnsi="Calibri" w:cs="Arial"/>
          <w:shd w:val="clear" w:color="auto" w:fill="FFFFFF"/>
        </w:rPr>
        <w:t> 2018;22(11 Suppl 2):S488-489.</w:t>
      </w:r>
      <w:r w:rsidRPr="009E4BAB">
        <w:rPr>
          <w:rFonts w:ascii="Calibri" w:hAnsi="Calibri" w:cs="Arial"/>
        </w:rPr>
        <w:br/>
      </w:r>
      <w:r w:rsidRPr="00537390">
        <w:rPr>
          <w:rFonts w:ascii="Calibri" w:hAnsi="Calibri" w:cs="Arial"/>
          <w:shd w:val="clear" w:color="auto" w:fill="FFFFFF"/>
        </w:rPr>
        <w:t>Acceso abierto: </w:t>
      </w:r>
      <w:hyperlink r:id="rId4" w:history="1">
        <w:r w:rsidRPr="00537390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https://www.theunion.org/what-we-do/journals/ijtld/body/TheUnion2018_Abstracts_Web.pdf</w:t>
        </w:r>
      </w:hyperlink>
    </w:p>
    <w:p w14:paraId="50DB44D4" w14:textId="06EC59C0" w:rsidR="0031289E" w:rsidRPr="00537390" w:rsidRDefault="0031289E" w:rsidP="0031289E">
      <w:pPr>
        <w:spacing w:after="0"/>
        <w:rPr>
          <w:rFonts w:ascii="Calibri" w:hAnsi="Calibri"/>
        </w:rPr>
      </w:pPr>
    </w:p>
    <w:p w14:paraId="6DF96EE5" w14:textId="3582B92E" w:rsidR="0031289E" w:rsidRPr="00537390" w:rsidRDefault="0031289E" w:rsidP="0031289E">
      <w:pPr>
        <w:spacing w:after="0"/>
        <w:jc w:val="both"/>
        <w:rPr>
          <w:rFonts w:ascii="Calibri" w:hAnsi="Calibri"/>
        </w:rPr>
      </w:pPr>
      <w:r w:rsidRPr="00537390">
        <w:rPr>
          <w:rFonts w:ascii="Arial" w:hAnsi="Arial" w:cs="Arial"/>
          <w:b/>
          <w:bCs/>
        </w:rPr>
        <w:t>Antecedentes</w:t>
      </w:r>
      <w:r w:rsidRPr="00537390">
        <w:rPr>
          <w:rFonts w:ascii="Calibri" w:hAnsi="Calibri"/>
        </w:rPr>
        <w:t xml:space="preserve">: </w:t>
      </w:r>
      <w:r w:rsidR="00812225" w:rsidRPr="00537390">
        <w:rPr>
          <w:rFonts w:ascii="Calibri" w:hAnsi="Calibri"/>
        </w:rPr>
        <w:t>E</w:t>
      </w:r>
      <w:r w:rsidRPr="00537390">
        <w:rPr>
          <w:rFonts w:ascii="Calibri" w:hAnsi="Calibri"/>
        </w:rPr>
        <w:t>l monitoreo de la respuesta al tratamiento de la tuberculosis (TB) es importante para confirmar la terapia adecuada, identificar a aquellos en riesgo de resultados adversos e informar el control de la infección.</w:t>
      </w:r>
    </w:p>
    <w:p w14:paraId="1520332B" w14:textId="77777777" w:rsidR="0031289E" w:rsidRPr="00537390" w:rsidRDefault="0031289E" w:rsidP="0031289E">
      <w:pPr>
        <w:spacing w:after="0"/>
        <w:jc w:val="both"/>
        <w:rPr>
          <w:rFonts w:ascii="Calibri" w:hAnsi="Calibri"/>
        </w:rPr>
      </w:pPr>
      <w:bookmarkStart w:id="0" w:name="_GoBack"/>
      <w:bookmarkEnd w:id="0"/>
    </w:p>
    <w:p w14:paraId="0F57A25C" w14:textId="6DCB4D9B" w:rsidR="0031289E" w:rsidRPr="00537390" w:rsidRDefault="0031289E" w:rsidP="0031289E">
      <w:pPr>
        <w:spacing w:after="0"/>
        <w:jc w:val="both"/>
        <w:rPr>
          <w:rFonts w:ascii="Calibri" w:hAnsi="Calibri"/>
        </w:rPr>
      </w:pPr>
      <w:r w:rsidRPr="00537390">
        <w:rPr>
          <w:rFonts w:ascii="Arial" w:hAnsi="Arial" w:cs="Arial"/>
          <w:b/>
          <w:bCs/>
        </w:rPr>
        <w:t>Objetivo</w:t>
      </w:r>
      <w:r w:rsidRPr="00537390">
        <w:rPr>
          <w:rFonts w:ascii="Calibri" w:hAnsi="Calibri"/>
          <w:b/>
          <w:bCs/>
        </w:rPr>
        <w:t>:</w:t>
      </w:r>
      <w:r w:rsidRPr="00537390">
        <w:rPr>
          <w:rFonts w:ascii="Calibri" w:hAnsi="Calibri"/>
        </w:rPr>
        <w:t xml:space="preserve"> </w:t>
      </w:r>
      <w:r w:rsidR="00812225" w:rsidRPr="00537390">
        <w:rPr>
          <w:rFonts w:ascii="Calibri" w:hAnsi="Calibri"/>
        </w:rPr>
        <w:t>E</w:t>
      </w:r>
      <w:r w:rsidRPr="00537390">
        <w:rPr>
          <w:rFonts w:ascii="Calibri" w:hAnsi="Calibri"/>
        </w:rPr>
        <w:t>valuar la utilidad de las herramientas disponibles durante el tratamiento temprano de la tuberculosis pulmonar en el Callao, Perú.</w:t>
      </w:r>
    </w:p>
    <w:p w14:paraId="2FFC5D91" w14:textId="77777777" w:rsidR="0031289E" w:rsidRPr="00537390" w:rsidRDefault="0031289E" w:rsidP="0031289E">
      <w:pPr>
        <w:spacing w:after="0"/>
        <w:jc w:val="both"/>
        <w:rPr>
          <w:rFonts w:ascii="Calibri" w:hAnsi="Calibri"/>
        </w:rPr>
      </w:pPr>
    </w:p>
    <w:p w14:paraId="7F9E5BB7" w14:textId="1621C891" w:rsidR="0031289E" w:rsidRPr="00537390" w:rsidRDefault="0031289E" w:rsidP="0031289E">
      <w:pPr>
        <w:spacing w:after="0"/>
        <w:jc w:val="both"/>
        <w:rPr>
          <w:rFonts w:ascii="Calibri" w:hAnsi="Calibri"/>
        </w:rPr>
      </w:pPr>
      <w:r w:rsidRPr="00537390">
        <w:rPr>
          <w:rFonts w:ascii="Arial" w:hAnsi="Arial" w:cs="Arial"/>
          <w:b/>
          <w:bCs/>
        </w:rPr>
        <w:t>Métodos</w:t>
      </w:r>
      <w:r w:rsidRPr="00537390">
        <w:rPr>
          <w:rFonts w:ascii="Calibri" w:hAnsi="Calibri"/>
        </w:rPr>
        <w:t xml:space="preserve">: </w:t>
      </w:r>
      <w:r w:rsidR="00812225" w:rsidRPr="00537390">
        <w:rPr>
          <w:rFonts w:ascii="Calibri" w:hAnsi="Calibri"/>
        </w:rPr>
        <w:t>E</w:t>
      </w:r>
      <w:r w:rsidRPr="00537390">
        <w:rPr>
          <w:rFonts w:ascii="Calibri" w:hAnsi="Calibri"/>
        </w:rPr>
        <w:t>ntre 2014 y 2015, antes y después de los primeros 14 días de tratamiento con DOTS (D14), se pesó a los pacientes, se les entrevistó y se les pidió que proporcionaran esputo para la cantidad de bacilos ácido-rápidos (AFB) en microscopía, formando colonias unidades (UFC) y tiempo de positividad (TTP) en cultivo y tiempos de ciclo de PCR GeneXpert (CT). Los pacientes (N = 355) y sus contactos domésticos (N = 1646) fueron seguidos durante 2 años para determinar el resultado clínico y la enfermedad secundaria de TB.</w:t>
      </w:r>
    </w:p>
    <w:p w14:paraId="793165BA" w14:textId="77777777" w:rsidR="0031289E" w:rsidRPr="00537390" w:rsidRDefault="0031289E" w:rsidP="0031289E">
      <w:pPr>
        <w:spacing w:after="0"/>
        <w:jc w:val="both"/>
        <w:rPr>
          <w:rFonts w:ascii="Calibri" w:hAnsi="Calibri"/>
        </w:rPr>
      </w:pPr>
    </w:p>
    <w:p w14:paraId="183A4656" w14:textId="291815A1" w:rsidR="0031289E" w:rsidRPr="00537390" w:rsidRDefault="0031289E" w:rsidP="0031289E">
      <w:pPr>
        <w:spacing w:after="0"/>
        <w:jc w:val="both"/>
        <w:rPr>
          <w:rFonts w:ascii="Calibri" w:hAnsi="Calibri"/>
        </w:rPr>
      </w:pPr>
      <w:r w:rsidRPr="00537390">
        <w:rPr>
          <w:rFonts w:ascii="Arial" w:hAnsi="Arial" w:cs="Arial"/>
          <w:b/>
          <w:bCs/>
        </w:rPr>
        <w:t>Resultados</w:t>
      </w:r>
      <w:r w:rsidRPr="00537390">
        <w:rPr>
          <w:rFonts w:ascii="Calibri" w:hAnsi="Calibri"/>
          <w:b/>
          <w:bCs/>
        </w:rPr>
        <w:t>:</w:t>
      </w:r>
      <w:r w:rsidRPr="00537390">
        <w:rPr>
          <w:rFonts w:ascii="Calibri" w:hAnsi="Calibri"/>
        </w:rPr>
        <w:t xml:space="preserve"> El cultivo de esputo de pacientes que tomaron terapia de primera línea con TB susceptible a fármacos demostró que los recuentos de UFC disminuyeron en una mediana de 63 veces y la TTP aumentó en una mediana de 14 días (n = 264, ambos p &lt;0,0001), mientras que AFB y CT tuvieron cambios menores por D14. Los cambios en el cultivo fueron similares entre estos pacientes versus aquellos que luego se descubrió que tenían mono-resistencia a la isoniazida / rifampicina (n = 62, p = 0.9, Figura). Sin embargo, no se observaron cambios en los resultados de cultivo para aquellos que toman terapia de primera línea, pero luego se descubrió que tienen resistencia a múltiples medicamentos (n = 19, p&gt; 0.3). En pacientes con TB susceptible a fármacos, 2.3% (6/264) falleció, el tratamiento falló o tuvo recurrencia de la enfermedad, que se asoció con pérdida de apetito (p = 0.03) o tos debilitante (p = 0.01) en D14. La TB secundaria confirmada microbiológicamente se diagnosticó en 43 contactos (2.6%). En D14, la positividad de la microscopía no predijo TB secundaria (odds ratio, OR = 1.9, intervalo de confianza del 95%, IC 95% = 0.9-3.8, P = 0.1), y tampoco GeneXpert (OR = 1.1, IC 95% = 0.5 -2.5, P = 0.9). Sin embargo, los contactos de pacientes que no tuvieron una disminución de&gt; 10 veces en la UFC en D14 tenían más probabilidades de desarrollar enfermedad de TB en el análisis ajustado por conteo de AFB previo al tratamiento, adherencia y quimioprofilaxis (OR = 2.3, 95CI = 1.1-4.7, P = 0.03)</w:t>
      </w:r>
    </w:p>
    <w:p w14:paraId="0EA91CA0" w14:textId="77777777" w:rsidR="0031289E" w:rsidRPr="00537390" w:rsidRDefault="0031289E" w:rsidP="0031289E">
      <w:pPr>
        <w:spacing w:after="0"/>
        <w:jc w:val="both"/>
        <w:rPr>
          <w:rFonts w:ascii="Calibri" w:hAnsi="Calibri"/>
        </w:rPr>
      </w:pPr>
    </w:p>
    <w:p w14:paraId="343BE155" w14:textId="2844D743" w:rsidR="0031289E" w:rsidRPr="00537390" w:rsidRDefault="0031289E" w:rsidP="0031289E">
      <w:pPr>
        <w:spacing w:after="0"/>
        <w:jc w:val="both"/>
        <w:rPr>
          <w:rFonts w:ascii="Calibri" w:hAnsi="Calibri"/>
        </w:rPr>
      </w:pPr>
      <w:r w:rsidRPr="00537390">
        <w:rPr>
          <w:rFonts w:ascii="Arial" w:hAnsi="Arial" w:cs="Arial"/>
          <w:b/>
          <w:bCs/>
        </w:rPr>
        <w:t>Conclusiones</w:t>
      </w:r>
      <w:r w:rsidRPr="00537390">
        <w:rPr>
          <w:rFonts w:ascii="Calibri" w:hAnsi="Calibri"/>
        </w:rPr>
        <w:t xml:space="preserve">: </w:t>
      </w:r>
      <w:r w:rsidR="00812225" w:rsidRPr="00537390">
        <w:rPr>
          <w:rFonts w:ascii="Calibri" w:hAnsi="Calibri"/>
        </w:rPr>
        <w:t>S</w:t>
      </w:r>
      <w:r w:rsidRPr="00537390">
        <w:rPr>
          <w:rFonts w:ascii="Calibri" w:hAnsi="Calibri"/>
        </w:rPr>
        <w:t>i se toma la terapia correcta, durante los primeros 14 días, los resultados del cultivo y los síntomas clínicos predijeron el resultado del paciente y el control de la infección, mientras que los resultados convencionales de microscopía de esputo y GeneXpert no.</w:t>
      </w:r>
    </w:p>
    <w:sectPr w:rsidR="0031289E" w:rsidRPr="0053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B"/>
    <w:rsid w:val="0031289E"/>
    <w:rsid w:val="00537390"/>
    <w:rsid w:val="00812225"/>
    <w:rsid w:val="009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AC1BA"/>
  <w15:chartTrackingRefBased/>
  <w15:docId w15:val="{CF392B8C-FA3F-42A4-A130-615E286A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E4BA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E4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TheUnion2018_Abstract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2947</Characters>
  <Application>Microsoft Office Word</Application>
  <DocSecurity>0</DocSecurity>
  <Lines>46</Lines>
  <Paragraphs>9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2020-06-02T17:00:00Z</dcterms:created>
  <dcterms:modified xsi:type="dcterms:W3CDTF">2020-06-08T21:37:00Z</dcterms:modified>
</cp:coreProperties>
</file>