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2C2921">
      <w:r w:rsidRPr="002C2921">
        <w:t>Bonadonna LV, Saunders MJ, Zegarra RO, Guio HE, Evans CA.</w:t>
      </w:r>
      <w:r w:rsidRPr="002C2921">
        <w:br/>
      </w:r>
      <w:bookmarkStart w:id="0" w:name="_GoBack"/>
      <w:r w:rsidRPr="002C2921">
        <w:rPr>
          <w:u w:val="single"/>
        </w:rPr>
        <w:t>Factores socioeconómicos y conductuales asociados con el retraso del diagnóstico de tuberculosis en Lima, Perú</w:t>
      </w:r>
      <w:bookmarkEnd w:id="0"/>
      <w:r w:rsidRPr="002C2921">
        <w:br/>
      </w:r>
      <w:r w:rsidRPr="002C2921">
        <w:rPr>
          <w:i/>
          <w:iCs/>
        </w:rPr>
        <w:t>American Journal of Tropical Medicine and Hygiene</w:t>
      </w:r>
      <w:r w:rsidRPr="002C2921">
        <w:t>, 2018;98(6):1614-1623. doi: 10.4269/ajtmh.17-0096.</w:t>
      </w:r>
      <w:r w:rsidRPr="002C2921">
        <w:br/>
        <w:t>Open access: </w:t>
      </w:r>
      <w:hyperlink r:id="rId5" w:history="1">
        <w:r w:rsidRPr="002C2921">
          <w:rPr>
            <w:rStyle w:val="Hipervnculo"/>
            <w:color w:val="auto"/>
            <w:u w:val="none"/>
          </w:rPr>
          <w:t>https://www.ncbi.nlm.nih.gov/pubmed/29692300</w:t>
        </w:r>
      </w:hyperlink>
    </w:p>
    <w:p w:rsidR="002C2921" w:rsidRDefault="002C2921"/>
    <w:p w:rsidR="002C2921" w:rsidRDefault="002C2921" w:rsidP="002C2921">
      <w:pPr>
        <w:jc w:val="both"/>
      </w:pPr>
      <w:r w:rsidRPr="002C2921">
        <w:rPr>
          <w:rFonts w:ascii="Arial" w:hAnsi="Arial" w:cs="Arial"/>
          <w:b/>
          <w:sz w:val="21"/>
          <w:szCs w:val="21"/>
        </w:rPr>
        <w:t>Resumen</w:t>
      </w:r>
      <w:r w:rsidRPr="002C2921">
        <w:rPr>
          <w:rFonts w:ascii="Arial" w:hAnsi="Arial" w:cs="Arial"/>
          <w:b/>
          <w:sz w:val="21"/>
          <w:szCs w:val="21"/>
        </w:rPr>
        <w:t>:</w:t>
      </w:r>
      <w:r>
        <w:t xml:space="preserve"> </w:t>
      </w:r>
      <w:r>
        <w:t xml:space="preserve">La detección temprana y el diagnóstico de tuberculosis (TB) es una prioridad mundial. La duración prolongada de los síntomas antes del diagnóstico de TB se asocia con una mayor morbilidad, mortalidad y riesgo de transmisión. Nuestro objetivo fue determinar los factores socioeconómicos y de comportamiento asociados con los retrasos en el diagnóstico entre los pacientes con tuberculosis. Se recopilaron datos de 105 pacientes con TB utilizando una guía de entrevista </w:t>
      </w:r>
      <w:r>
        <w:t>semiestructuradas</w:t>
      </w:r>
      <w:r>
        <w:t xml:space="preserve"> en Lima, Perú. Los factores asociados con el retraso diagnóstico se analizaron mediante regresión binomial negativa. La mediana del retraso desde el momento en que comenzaron los síntomas y la primera muestra de diagnóstico positiva en los establecimientos de salud pública fue de 57 días (rango intercuartil: 28-126). En el análisis multivariable, un mayor retraso en el diagnóstico se asoció independientemente con la edad del paciente, el sexo femenino, los ingresos personales más bajos antes del diagnóstico, vivir con menos personas y tener más visitas a centros de salud profesionales antes del diagnóstico (todos P &lt;0.05). Los pacientes que primero buscaron atención en un centro de salud privado tuvieron más visitas en general a centros de salud profesionales antes del diagnóstico que aquellos que primero buscaron atención en centros de salud de empleados públicos o asegurados y tuvieron un retraso diagnóstico más largo en el análisis ajustado por edad y sexo. Los pacientes con TB eran significativamente más propensos a automedicarse primero que a visitar centros de salud profesionales antes del diagnóstico (P = 0,003). Por lo tanto, el retraso en el diagnóstico fue prolongado, mayor entre las mujeres mayores de bajos ingresos, y varió según el tipo de atención buscada por las personas cuando comenzaron sus síntomas. Estos hallazgos sugieren que las iniciativas de búsqueda de casos de TB deberían dirigirse a grupos vulnerables en centros de salud informales y privados, donde muchos pacientes con TB primero buscan atención médica.</w:t>
      </w:r>
    </w:p>
    <w:p w:rsidR="002C2921" w:rsidRDefault="002C2921"/>
    <w:sectPr w:rsidR="002C29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21"/>
    <w:rsid w:val="002C2921"/>
    <w:rsid w:val="009308EF"/>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29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29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969230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375</Words>
  <Characters>2067</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2020-05-09T00:01:00Z</dcterms:created>
  <dcterms:modified xsi:type="dcterms:W3CDTF">2020-05-09T00:06:00Z</dcterms:modified>
</cp:coreProperties>
</file>