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F" w:rsidRDefault="00825AC5">
      <w:r w:rsidRPr="00825AC5">
        <w:t>Saunders MJ, Wingfield T, Tovar MA, Herlihy N, Rocha C, Zevallos K, Montoya R, Ramos E, Datta S, Evans CA.</w:t>
      </w:r>
      <w:r w:rsidRPr="00825AC5">
        <w:br/>
      </w:r>
      <w:bookmarkStart w:id="0" w:name="_GoBack"/>
      <w:r w:rsidRPr="00825AC5">
        <w:rPr>
          <w:u w:val="single"/>
        </w:rPr>
        <w:t>Las intervenciones de telefonía móvil para la tuberculosis deben garantizar el acceso a los teléfonos móviles para mejorar la equidad: un estudio de cohorte prospectivo y observacional en barrios marginales peruanos</w:t>
      </w:r>
      <w:bookmarkEnd w:id="0"/>
      <w:r w:rsidRPr="00825AC5">
        <w:br/>
      </w:r>
      <w:r w:rsidRPr="00825AC5">
        <w:rPr>
          <w:i/>
          <w:iCs/>
        </w:rPr>
        <w:t>Tropical Medicine and International Health</w:t>
      </w:r>
      <w:r w:rsidRPr="00825AC5">
        <w:t> 2018;23(8):850-859. doi: 10.1111/tmi.13087.</w:t>
      </w:r>
      <w:r w:rsidRPr="00825AC5">
        <w:br/>
        <w:t>Open access: </w:t>
      </w:r>
      <w:hyperlink r:id="rId5" w:history="1">
        <w:r w:rsidRPr="00825AC5">
          <w:rPr>
            <w:rStyle w:val="Hipervnculo"/>
            <w:color w:val="auto"/>
            <w:u w:val="none"/>
          </w:rPr>
          <w:t>https://www.ncbi.nlm.nih.gov/pubmed/29862612</w:t>
        </w:r>
      </w:hyperlink>
    </w:p>
    <w:p w:rsidR="00825AC5" w:rsidRDefault="00825AC5"/>
    <w:p w:rsidR="00825AC5" w:rsidRDefault="00825AC5" w:rsidP="00825AC5">
      <w:pPr>
        <w:jc w:val="both"/>
      </w:pPr>
      <w:r w:rsidRPr="00825AC5">
        <w:rPr>
          <w:rFonts w:ascii="Arial" w:hAnsi="Arial" w:cs="Arial"/>
          <w:b/>
          <w:sz w:val="21"/>
          <w:szCs w:val="21"/>
        </w:rPr>
        <w:t>Objetivos:</w:t>
      </w:r>
      <w:r>
        <w:t xml:space="preserve"> </w:t>
      </w:r>
      <w:r>
        <w:t>Se han recomendado intervenciones de telefonía móvil para la atención de la tuberculosis, pero se sabe poco sobre el acceso de las poblaciones objetivo a los teléfonos móviles. Estudiamos el acceso a teléfonos móviles entre pacientes con tuberculosis, enfocándonos en pacientes vulnerables y pacientes que luego tuvieron resultados adversos en el tratamiento.</w:t>
      </w:r>
    </w:p>
    <w:p w:rsidR="00825AC5" w:rsidRDefault="00825AC5" w:rsidP="00825AC5">
      <w:pPr>
        <w:jc w:val="both"/>
      </w:pPr>
      <w:r w:rsidRPr="00825AC5">
        <w:rPr>
          <w:rFonts w:ascii="Arial" w:hAnsi="Arial" w:cs="Arial"/>
          <w:b/>
          <w:sz w:val="21"/>
          <w:szCs w:val="21"/>
        </w:rPr>
        <w:t>Métodos:</w:t>
      </w:r>
      <w:r>
        <w:t xml:space="preserve"> </w:t>
      </w:r>
      <w:r>
        <w:t>En un estudio de cohorte prospectivo en Callao, Perú, reclutamos y entrevistamos a 2584 pacientes con tuberculosis entre 2007 y 2013 y los seguimos hasta 2016 para obtener resultados de tratamiento adversos utilizando registros nacionales de tratamiento. Posteriormente, reclutamos a otros 622 pacientes entre 2016 y 2017. Los datos se analizaron mediante regresión logística y calculando riesgos relativos (RR).</w:t>
      </w:r>
    </w:p>
    <w:p w:rsidR="00825AC5" w:rsidRDefault="00825AC5" w:rsidP="00825AC5">
      <w:pPr>
        <w:jc w:val="both"/>
      </w:pPr>
      <w:r w:rsidRPr="00825AC5">
        <w:rPr>
          <w:rFonts w:ascii="Arial" w:hAnsi="Arial" w:cs="Arial"/>
          <w:b/>
          <w:sz w:val="21"/>
          <w:szCs w:val="21"/>
        </w:rPr>
        <w:t>Resultados:</w:t>
      </w:r>
      <w:r>
        <w:t xml:space="preserve"> </w:t>
      </w:r>
      <w:r>
        <w:t>Entre 2007 y 2013, la proporción de la población general de Perú sin acceso a teléfonos móviles promedió 7.8%, pero para los pacientes con tuberculosis fue 18% (P &lt;0.001). Los pacientes sin acceso tenían más probabilidades de mantener una posición socioeconómica más baja, sufrir de inseguridad alimentaria y ser mayores de 50 años (todos P &lt;0.01). En comparación con los pacientes con acceso a teléfonos móviles, los pacientes sin acceso al reclutamiento tenían más probabilidades de recibir tratamiento incompleto posteriormente (20% frente a 13%, RR = 1,5; P = 0,001) o un resultado de tratamiento adverso (29% frente a 23% RR = 1.3; P = 0.006). Entre 2016 y 2017, la proporción de pacientes sin acceso cayó al 8,9% en general, pero se mantuvo igual (18%) que en 2012 entre el tercio más pobre.</w:t>
      </w:r>
    </w:p>
    <w:p w:rsidR="00825AC5" w:rsidRDefault="00825AC5" w:rsidP="00825AC5">
      <w:pPr>
        <w:jc w:val="both"/>
      </w:pPr>
      <w:r w:rsidRPr="00825AC5">
        <w:rPr>
          <w:rFonts w:ascii="Arial" w:hAnsi="Arial" w:cs="Arial"/>
          <w:b/>
          <w:sz w:val="21"/>
          <w:szCs w:val="21"/>
        </w:rPr>
        <w:t>Conclusión:</w:t>
      </w:r>
      <w:r>
        <w:t xml:space="preserve"> </w:t>
      </w:r>
      <w:r>
        <w:t>El acceso a teléfonos móviles entre pacientes con tuberculosis es insuficiente, y es más raro en pacientes que son más pobres y que luego tienen resultados adversos en el tratamiento. Por lo tanto, las intervenciones prioritarias para mejorar la atención de la tuberculosis pueden ser menos accesibles para las poblaciones prioritarias a las que están destinadas. Dichas intervenciones deben garantizar el acceso a los teléfonos móviles para mejorar la equidad.</w:t>
      </w:r>
    </w:p>
    <w:p w:rsidR="00825AC5" w:rsidRDefault="00825AC5" w:rsidP="00825AC5">
      <w:pPr>
        <w:jc w:val="both"/>
      </w:pPr>
      <w:r w:rsidRPr="00825AC5">
        <w:rPr>
          <w:rFonts w:ascii="Arial" w:hAnsi="Arial" w:cs="Arial"/>
          <w:b/>
          <w:sz w:val="21"/>
          <w:szCs w:val="21"/>
        </w:rPr>
        <w:t>Palabras clave:</w:t>
      </w:r>
      <w:r>
        <w:t xml:space="preserve"> MSalud; Salud </w:t>
      </w:r>
      <w:r>
        <w:t>móvil; e-santé; sanidad m-santé; santé mobile; tuberculosa tuberculosis</w:t>
      </w:r>
      <w:r>
        <w:t>.</w:t>
      </w:r>
    </w:p>
    <w:p w:rsidR="00825AC5" w:rsidRDefault="00825AC5"/>
    <w:p w:rsidR="00825AC5" w:rsidRDefault="00825AC5"/>
    <w:sectPr w:rsidR="0082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C5"/>
    <w:rsid w:val="00825AC5"/>
    <w:rsid w:val="009308EF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5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5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9862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2020-05-08T23:19:00Z</dcterms:created>
  <dcterms:modified xsi:type="dcterms:W3CDTF">2020-05-08T23:25:00Z</dcterms:modified>
</cp:coreProperties>
</file>