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8076E4">
      <w:pPr>
        <w:rPr>
          <w:sz w:val="18"/>
        </w:rPr>
      </w:pPr>
      <w:r w:rsidRPr="008076E4">
        <w:t>ABSTRACT. Saunders MJ, Tovar MA, Zevallos K, Montoya R, Valencia TR, Gilman RH, Friedland JS, Evans CA.</w:t>
      </w:r>
      <w:r w:rsidRPr="008076E4">
        <w:br/>
      </w:r>
      <w:bookmarkStart w:id="0" w:name="_GoBack"/>
      <w:r w:rsidRPr="008076E4">
        <w:rPr>
          <w:u w:val="single"/>
        </w:rPr>
        <w:t>¿Puede la suplementación con micronutrientes prevenir la TB en contactos familiares vulnerables? Un ensayo controlado aleatorio</w:t>
      </w:r>
      <w:bookmarkEnd w:id="0"/>
      <w:r w:rsidRPr="008076E4">
        <w:br/>
        <w:t>Abstract presentation SOA-500-27, 27 October 2016.</w:t>
      </w:r>
      <w:r w:rsidRPr="008076E4">
        <w:br/>
      </w:r>
      <w:r w:rsidRPr="008076E4">
        <w:rPr>
          <w:i/>
          <w:iCs/>
        </w:rPr>
        <w:t>In Proceedings of the 47th World Conference on Lung Health of the International Union Against Tuberculosis and Lung Disease</w:t>
      </w:r>
      <w:r w:rsidRPr="008076E4">
        <w:t> (The Union): 26–29 October 2016; Liverpool, UK.</w:t>
      </w:r>
      <w:r w:rsidRPr="008076E4">
        <w:br/>
      </w:r>
      <w:r w:rsidRPr="008076E4">
        <w:rPr>
          <w:i/>
          <w:iCs/>
        </w:rPr>
        <w:t>International Journal of Tuberculosis and Lung Disease</w:t>
      </w:r>
      <w:r w:rsidRPr="008076E4">
        <w:t> 2016</w:t>
      </w:r>
      <w:r w:rsidR="00B85BAE" w:rsidRPr="008076E4">
        <w:t>; 20</w:t>
      </w:r>
      <w:r w:rsidRPr="008076E4">
        <w:t>(11 Suppl 1):S114-115.</w:t>
      </w:r>
      <w:r w:rsidRPr="008076E4">
        <w:br/>
        <w:t>Open access: </w:t>
      </w:r>
      <w:hyperlink r:id="rId5" w:history="1">
        <w:r w:rsidRPr="008076E4">
          <w:rPr>
            <w:rStyle w:val="Hipervnculo"/>
            <w:color w:val="auto"/>
            <w:sz w:val="18"/>
            <w:u w:val="none"/>
          </w:rPr>
          <w:t>https://www.theunion.org/what-we-do/journals/ijtld/body/UNION_Abstract_Book_2016-Web.pdf</w:t>
        </w:r>
      </w:hyperlink>
    </w:p>
    <w:p w:rsidR="008076E4" w:rsidRDefault="008076E4">
      <w:pPr>
        <w:rPr>
          <w:sz w:val="18"/>
        </w:rPr>
      </w:pPr>
    </w:p>
    <w:p w:rsidR="008076E4" w:rsidRDefault="008076E4" w:rsidP="00224F56">
      <w:pPr>
        <w:jc w:val="both"/>
      </w:pPr>
      <w:r w:rsidRPr="00B85BAE">
        <w:rPr>
          <w:rFonts w:ascii="Arial" w:hAnsi="Arial" w:cs="Arial"/>
          <w:b/>
          <w:sz w:val="21"/>
          <w:szCs w:val="21"/>
        </w:rPr>
        <w:t>Antecedentes:</w:t>
      </w:r>
      <w:r w:rsidR="00224F56">
        <w:t xml:space="preserve"> L</w:t>
      </w:r>
      <w:r w:rsidRPr="008076E4">
        <w:t xml:space="preserve">a tuberculosis se asocia con bajas concentraciones de vitamina D, vitamina A y zinc. Aunque estos micronutrientes son determinantes importantes de la inmunidad </w:t>
      </w:r>
      <w:r w:rsidR="00224F56" w:rsidRPr="008076E4">
        <w:t>antimicobacteriano</w:t>
      </w:r>
      <w:r w:rsidRPr="008076E4">
        <w:t xml:space="preserve"> y se ha demostrado que inhiben directamente el crecimiento antimicobacteriano in vitro, faltan estudios que evalúen su potencial para prevenir la tuberculosis. Por lo tanto, llevamos a cabo un ensayo doble ciego controlado aleatoriamente de la suplementación con micronutrientes entre los contactos domésticos de pacientes con t</w:t>
      </w:r>
      <w:r>
        <w:t>uberculosis en el Callao, Perú</w:t>
      </w:r>
      <w:r w:rsidRPr="008076E4">
        <w:t>.</w:t>
      </w:r>
    </w:p>
    <w:p w:rsidR="008076E4" w:rsidRDefault="008076E4" w:rsidP="00224F56">
      <w:pPr>
        <w:jc w:val="both"/>
      </w:pPr>
      <w:r w:rsidRPr="00B85BAE">
        <w:rPr>
          <w:rFonts w:ascii="Arial" w:hAnsi="Arial" w:cs="Arial"/>
          <w:b/>
          <w:sz w:val="21"/>
          <w:szCs w:val="21"/>
        </w:rPr>
        <w:t>Métodos:</w:t>
      </w:r>
      <w:r w:rsidRPr="008076E4">
        <w:t xml:space="preserve"> 1987 contactos familiares de 715 años de 708 casos índice con tuberculosis pulmonar confirmada fueron reclutados entre 2002–2006, completaron un cuestionario de referencia y midieron su altura, peso, circunferencia del brazo y grosor del pliegue de la piel. Los contactos fueron asignados aleatoriamente por hogar para recibir a ciegas cualquier suplemento con vitamina D 400 UI, vitamina A 5000 UI y zinc 25 mg o placebo inerte, una vez al día durante seis meses. Se visitaron los contactos cada 2 a 4 semanas para preguntar sobre los síntomas y realizar el recuento de pastillas para medir la adherencia. Después de seis meses, los contactos completaron una evaluación antropométrica repetida y posteriormente fueron seguidos por un incidente de tuberculosis con la colaboración del Programa Nacional de Tuberculosis durante una mediana de 11 años. Además, se realizaron tres encuestas de prevalencia en 2006–2007, 2012 y 2015–2016 para identificar la tuberculosis prevalente no detectada.</w:t>
      </w:r>
    </w:p>
    <w:p w:rsidR="008076E4" w:rsidRDefault="008076E4" w:rsidP="00224F56">
      <w:pPr>
        <w:jc w:val="both"/>
      </w:pPr>
      <w:r w:rsidRPr="00B85BAE">
        <w:rPr>
          <w:rFonts w:ascii="Arial" w:hAnsi="Arial" w:cs="Arial"/>
          <w:b/>
          <w:sz w:val="21"/>
          <w:szCs w:val="21"/>
        </w:rPr>
        <w:t>Resultados:</w:t>
      </w:r>
      <w:r w:rsidRPr="008076E4">
        <w:t xml:space="preserve"> En total, 172 contactos desarrollaron tuberculosis durante 18 777 personas-año (PY) de seguimiento, lo que equivale a una incidencia de 911/100 000 PY. La incidencia y, por lo tanto, el riesgo de tuberculosis en el grupo de suplementación: 921/100 000 PY (IC del 95%: 1/4 753–1126) no fue significativamente diferente del grupo placebo: 898/100 000 PY (IC del 95%: 753–1126; P 1/4 0.87; Figura). No hubo diferencias en las tasas de síntomas experimentados por los contactos que comparaban la suplementación con los grupos de placebo. Aunque todas las mediciones antropométricas aumentaron a los seis meses de seguimiento, la suplementación no afectó significativamente las mediciones en comparación con el placebo. Conclusión: Seis meses de suplementación con micronutrientes proporcionados a los contactos domésticos después de la exposición a la tuberculosis no tuvieron ningún efecto sobre la enfermedad de tuberculosis posterior.</w:t>
      </w:r>
    </w:p>
    <w:p w:rsidR="008076E4" w:rsidRDefault="008076E4"/>
    <w:sectPr w:rsidR="008076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E4"/>
    <w:rsid w:val="00224F56"/>
    <w:rsid w:val="008076E4"/>
    <w:rsid w:val="009308EF"/>
    <w:rsid w:val="00AE7D1D"/>
    <w:rsid w:val="00B85BAE"/>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076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076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union.org/what-we-do/journals/ijtld/body/UNION_Abstract_Book_2016-Web.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500</Words>
  <Characters>2751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2</cp:revision>
  <dcterms:created xsi:type="dcterms:W3CDTF">2020-05-06T03:20:00Z</dcterms:created>
  <dcterms:modified xsi:type="dcterms:W3CDTF">2020-05-06T04:06:00Z</dcterms:modified>
</cp:coreProperties>
</file>