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DFF34" w14:textId="77777777" w:rsidR="00413516" w:rsidRPr="00413516" w:rsidRDefault="00413516" w:rsidP="00413516">
      <w:pPr>
        <w:spacing w:after="0"/>
        <w:rPr>
          <w:rFonts w:ascii="Calibri" w:hAnsi="Calibri" w:cs="Calibri"/>
        </w:rPr>
      </w:pPr>
      <w:r w:rsidRPr="00413516">
        <w:rPr>
          <w:rFonts w:ascii="Calibri" w:hAnsi="Calibri" w:cs="Calibri"/>
        </w:rPr>
        <w:t xml:space="preserve">Allen NR, Oliver F, </w:t>
      </w:r>
      <w:proofErr w:type="spellStart"/>
      <w:r w:rsidRPr="00413516">
        <w:rPr>
          <w:rFonts w:ascii="Calibri" w:hAnsi="Calibri" w:cs="Calibri"/>
        </w:rPr>
        <w:t>Loiselle</w:t>
      </w:r>
      <w:proofErr w:type="spellEnd"/>
      <w:r w:rsidRPr="00413516">
        <w:rPr>
          <w:rFonts w:ascii="Calibri" w:hAnsi="Calibri" w:cs="Calibri"/>
        </w:rPr>
        <w:t xml:space="preserve"> C, Rocha C, Montoya R, Zevallos K, </w:t>
      </w:r>
      <w:proofErr w:type="spellStart"/>
      <w:r w:rsidRPr="00413516">
        <w:rPr>
          <w:rFonts w:ascii="Calibri" w:hAnsi="Calibri" w:cs="Calibri"/>
        </w:rPr>
        <w:t>Curatola</w:t>
      </w:r>
      <w:proofErr w:type="spellEnd"/>
      <w:r w:rsidRPr="00413516">
        <w:rPr>
          <w:rFonts w:ascii="Calibri" w:hAnsi="Calibri" w:cs="Calibri"/>
        </w:rPr>
        <w:t xml:space="preserve"> A, Evans CA.</w:t>
      </w:r>
      <w:r w:rsidRPr="00413516">
        <w:rPr>
          <w:rFonts w:ascii="Calibri" w:hAnsi="Calibri" w:cs="Calibri"/>
        </w:rPr>
        <w:br/>
      </w:r>
      <w:r w:rsidRPr="00413516">
        <w:rPr>
          <w:rFonts w:ascii="Calibri" w:hAnsi="Calibri" w:cs="Calibri"/>
          <w:u w:val="single"/>
          <w:bdr w:val="none" w:sz="0" w:space="0" w:color="auto" w:frame="1"/>
        </w:rPr>
        <w:t>Depresión y tendencias suicidas en pacientes con tuberculosis</w:t>
      </w:r>
      <w:r w:rsidRPr="00413516">
        <w:rPr>
          <w:rFonts w:ascii="Calibri" w:hAnsi="Calibri" w:cs="Calibri"/>
        </w:rPr>
        <w:br/>
        <w:t>Presentación de resumen PC-100563-15, 15 de noviembre de 2010.</w:t>
      </w:r>
    </w:p>
    <w:p w14:paraId="1601AF50" w14:textId="15E7F32C" w:rsidR="00413516" w:rsidRPr="00AE131A" w:rsidRDefault="00413516" w:rsidP="00413516">
      <w:pPr>
        <w:spacing w:after="0"/>
        <w:rPr>
          <w:rFonts w:ascii="Calibri" w:hAnsi="Calibri" w:cs="Calibri"/>
          <w:lang w:val="en-GB"/>
        </w:rPr>
      </w:pPr>
      <w:r w:rsidRPr="00413516">
        <w:rPr>
          <w:rFonts w:ascii="Calibri" w:hAnsi="Calibri" w:cs="Calibri"/>
        </w:rPr>
        <w:t>En Actas de la 41ª Conferencia Mundial sobre Salud Pulmonar de la Unión Internacional contra la Tuberculosis y las Enfermedades Pulmonares (La Unión): 11 a 15 de noviembre de 2010; Berlín, Alemania.</w:t>
      </w:r>
      <w:r w:rsidRPr="00413516">
        <w:rPr>
          <w:rFonts w:ascii="Calibri" w:hAnsi="Calibri" w:cs="Calibri"/>
        </w:rPr>
        <w:br/>
      </w:r>
      <w:r w:rsidRPr="00AE131A">
        <w:rPr>
          <w:rFonts w:ascii="Calibri" w:hAnsi="Calibri" w:cs="Calibri"/>
          <w:i/>
          <w:iCs/>
          <w:lang w:val="en-GB"/>
        </w:rPr>
        <w:t>International Journal of Tuberculosis and Lung Disease</w:t>
      </w:r>
      <w:r w:rsidRPr="00AE131A">
        <w:rPr>
          <w:rStyle w:val="nfasis"/>
          <w:rFonts w:ascii="Calibri" w:hAnsi="Calibri" w:cs="Calibri"/>
          <w:i/>
          <w:iCs/>
          <w:sz w:val="22"/>
          <w:bdr w:val="none" w:sz="0" w:space="0" w:color="auto" w:frame="1"/>
          <w:lang w:val="en-GB"/>
        </w:rPr>
        <w:t xml:space="preserve"> </w:t>
      </w:r>
      <w:r w:rsidRPr="00AE131A">
        <w:rPr>
          <w:rFonts w:ascii="Calibri" w:hAnsi="Calibri" w:cs="Calibri"/>
          <w:lang w:val="en-GB"/>
        </w:rPr>
        <w:t>2010;14(11 Suppl 2):S312-313.</w:t>
      </w:r>
      <w:r w:rsidRPr="00AE131A">
        <w:rPr>
          <w:rFonts w:ascii="Calibri" w:hAnsi="Calibri" w:cs="Calibri"/>
          <w:lang w:val="en-GB"/>
        </w:rPr>
        <w:br/>
        <w:t>Acceso abierto: </w:t>
      </w:r>
      <w:hyperlink r:id="rId4" w:history="1">
        <w:r w:rsidRPr="00AE131A">
          <w:rPr>
            <w:rStyle w:val="Hipervnculo"/>
            <w:rFonts w:ascii="Calibri" w:hAnsi="Calibri" w:cs="Calibri"/>
            <w:bdr w:val="none" w:sz="0" w:space="0" w:color="auto" w:frame="1"/>
            <w:lang w:val="en-GB"/>
          </w:rPr>
          <w:t>https://www.theunion.org/what-we-do/journals/ijtld/body/ABSTRACT_BOOK_2010_Web.pdf</w:t>
        </w:r>
      </w:hyperlink>
    </w:p>
    <w:p w14:paraId="7E689C46" w14:textId="0E40199A" w:rsidR="00413516" w:rsidRPr="00AE131A" w:rsidRDefault="00413516" w:rsidP="00413516">
      <w:pPr>
        <w:spacing w:after="0"/>
        <w:rPr>
          <w:rFonts w:ascii="Calibri" w:hAnsi="Calibri" w:cs="Calibri"/>
          <w:lang w:val="en-GB"/>
        </w:rPr>
      </w:pPr>
    </w:p>
    <w:p w14:paraId="37876C24" w14:textId="77777777" w:rsidR="00413516" w:rsidRPr="00AE131A" w:rsidRDefault="00413516" w:rsidP="00413516">
      <w:pPr>
        <w:spacing w:after="0"/>
        <w:jc w:val="both"/>
        <w:rPr>
          <w:rFonts w:ascii="Arial" w:hAnsi="Arial" w:cs="Arial"/>
          <w:b/>
          <w:bCs/>
          <w:lang w:val="en-GB"/>
        </w:rPr>
      </w:pPr>
    </w:p>
    <w:p w14:paraId="25F71896" w14:textId="753CC611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  <w:r w:rsidRPr="00413516">
        <w:rPr>
          <w:rFonts w:ascii="Arial" w:hAnsi="Arial" w:cs="Arial"/>
          <w:b/>
          <w:bCs/>
        </w:rPr>
        <w:t>Antecedentes:</w:t>
      </w:r>
      <w:r w:rsidRPr="004135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413516">
        <w:rPr>
          <w:rFonts w:ascii="Calibri" w:hAnsi="Calibri" w:cs="Calibri"/>
        </w:rPr>
        <w:t>a tuberculosis afecta principalmente a las personas pobres y agrava la pobreza. La tuberculosis puede inducir depresión que puede causar inmunosupresión y empeorar la tuberculosis. La depresión puede agravar los problemas que enfrentan los pacientes con tuberculosis y afectar el diagnóstico y la adherencia al tratamiento. Por lo tanto, evaluamos la interacción entre pobreza y depresión en pacientes con tuberculosis.</w:t>
      </w:r>
    </w:p>
    <w:p w14:paraId="1377072A" w14:textId="77777777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</w:p>
    <w:p w14:paraId="585A9379" w14:textId="77777777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  <w:r w:rsidRPr="00413516">
        <w:rPr>
          <w:rFonts w:ascii="Arial" w:hAnsi="Arial" w:cs="Arial"/>
          <w:b/>
          <w:bCs/>
        </w:rPr>
        <w:t>Método</w:t>
      </w:r>
      <w:r w:rsidRPr="00413516">
        <w:rPr>
          <w:rFonts w:ascii="Calibri" w:hAnsi="Calibri" w:cs="Calibri"/>
          <w:b/>
          <w:bCs/>
        </w:rPr>
        <w:t>:</w:t>
      </w:r>
      <w:r w:rsidRPr="00413516">
        <w:rPr>
          <w:rFonts w:ascii="Calibri" w:hAnsi="Calibri" w:cs="Calibri"/>
        </w:rPr>
        <w:t xml:space="preserve"> En cinco barrios marginales peruanos, 135 pacientes adultos no seleccionados recientemente diagnosticados con TB pulmonar respondieron cuestionarios sobre indicadores de pobreza. Se construyó una escala de pobreza basada en 5 dominios de pobreza, cuyos puntajes se combinaron en un puntaje de pobreza general que se validó con el análisis de componentes principales (97% de acuerdo). Los mismos pacientes se sometieron al mismo tiempo a una evaluación psicológica, que incluyó completar el inventario de depresión de Beck de 21 preguntas que ha sido validado en América Latina.</w:t>
      </w:r>
    </w:p>
    <w:p w14:paraId="25D87229" w14:textId="77777777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</w:p>
    <w:p w14:paraId="7BA04344" w14:textId="5A21FB74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  <w:r w:rsidRPr="00413516">
        <w:rPr>
          <w:rFonts w:ascii="Arial" w:hAnsi="Arial" w:cs="Arial"/>
          <w:b/>
          <w:bCs/>
        </w:rPr>
        <w:t>Resultados:</w:t>
      </w:r>
      <w:r w:rsidRPr="004135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</w:t>
      </w:r>
      <w:r w:rsidRPr="00413516">
        <w:rPr>
          <w:rFonts w:ascii="Calibri" w:hAnsi="Calibri" w:cs="Calibri"/>
        </w:rPr>
        <w:t>os pacientes con tuberculosis tenían altas tasas de depresión (41%), pensamientos suicidas autoinformados (24%) y pobreza (ingreso promedio per cápita $ 1.7 / día). Más pobreza extrema se asoció con depresión (P &lt;0,001) e ideación suicida (P = 0,01), independientemente de la edad (P = 0,1), sexo (P = 0,4) y TB anterior (P = 0,1). Específicamente, el 62% del tercio más pobre de los pacientes con tuberculosis estaban deprimidos frente al 19% del tercio menos pobre de los pacientes (P = 0,0002; gráfico). Considerando los cinco dominios medidos de la pobreza: la falta de activos (P = 0.01) y el hacinamiento en los hogares (P = 0.01) se asociaron con la depresión; hubo una tendencia similar para instalaciones domésticas limitadas (P = 0.08); y la depresión no se asoció con los ingresos (P = 0,9) o el gasto en alimentos (P = 0,2).</w:t>
      </w:r>
    </w:p>
    <w:p w14:paraId="4E4186A2" w14:textId="77777777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</w:p>
    <w:p w14:paraId="4C22D946" w14:textId="42D6C34D" w:rsidR="00413516" w:rsidRPr="00413516" w:rsidRDefault="00413516" w:rsidP="00413516">
      <w:pPr>
        <w:spacing w:after="0"/>
        <w:jc w:val="both"/>
        <w:rPr>
          <w:rFonts w:ascii="Calibri" w:hAnsi="Calibri" w:cs="Calibri"/>
        </w:rPr>
      </w:pPr>
      <w:r w:rsidRPr="00413516">
        <w:rPr>
          <w:rFonts w:ascii="Arial" w:hAnsi="Arial" w:cs="Arial"/>
          <w:b/>
          <w:bCs/>
        </w:rPr>
        <w:t>Conclusión</w:t>
      </w:r>
      <w:r w:rsidRPr="00413516">
        <w:rPr>
          <w:rFonts w:ascii="Calibri" w:hAnsi="Calibri" w:cs="Calibri"/>
        </w:rPr>
        <w:t>: El doble desafío de tener TB y pobreza extrema estuvo fuertemente asociado con la depresión y la ideación suicida. Los pacientes con tuberculosis que viven en la pobreza extrema tienen muchas más probabilidades de estar deprimidos o suicidas que los pacientes con mejores recursos socioeconómicos. Los esfu</w:t>
      </w:r>
      <w:bookmarkStart w:id="0" w:name="_GoBack"/>
      <w:bookmarkEnd w:id="0"/>
      <w:r w:rsidRPr="00413516">
        <w:rPr>
          <w:rFonts w:ascii="Calibri" w:hAnsi="Calibri" w:cs="Calibri"/>
        </w:rPr>
        <w:t>erzos para controlar la tuberculosis pueden fortalecerse mediante la integración con actividades que abordan la desesperación asociada con la depresión, la tuberculosis y la pobreza.</w:t>
      </w:r>
    </w:p>
    <w:sectPr w:rsidR="00413516" w:rsidRPr="00413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16"/>
    <w:rsid w:val="00413516"/>
    <w:rsid w:val="00AE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38D3C"/>
  <w15:chartTrackingRefBased/>
  <w15:docId w15:val="{1342469F-7B92-436A-9009-B68A72D1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13516"/>
    <w:rPr>
      <w:rFonts w:ascii="Times New Roman" w:hAnsi="Times New Roman" w:cs="Times New Roman" w:hint="default"/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413516"/>
    <w:rPr>
      <w:rFonts w:ascii="Garamond" w:hAnsi="Garamond" w:hint="default"/>
      <w:i w:val="0"/>
      <w:iCs w:val="0"/>
      <w:caps/>
      <w:spacing w:val="0"/>
      <w:sz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413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0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Mich G.</cp:lastModifiedBy>
  <cp:revision>2</cp:revision>
  <dcterms:created xsi:type="dcterms:W3CDTF">2020-08-28T17:46:00Z</dcterms:created>
  <dcterms:modified xsi:type="dcterms:W3CDTF">2020-09-12T13:27:00Z</dcterms:modified>
</cp:coreProperties>
</file>