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4255A" w14:textId="77777777" w:rsidR="00D87341" w:rsidRPr="00D87341" w:rsidRDefault="00D87341" w:rsidP="00D87341">
      <w:pPr>
        <w:spacing w:after="0"/>
        <w:rPr>
          <w:rFonts w:ascii="Calibri" w:hAnsi="Calibri" w:cs="Calibri"/>
        </w:rPr>
      </w:pPr>
      <w:r w:rsidRPr="00D87341">
        <w:rPr>
          <w:rFonts w:ascii="Calibri" w:hAnsi="Calibri" w:cs="Calibri"/>
        </w:rPr>
        <w:t>Asencios L, Leo E, Quispe N, Ramírez J, Torres E, Vásquez L, Evans CA, Mendoza A.</w:t>
      </w:r>
      <w:r w:rsidRPr="00D87341">
        <w:rPr>
          <w:rFonts w:ascii="Calibri" w:hAnsi="Calibri" w:cs="Calibri"/>
        </w:rPr>
        <w:br/>
      </w:r>
      <w:r w:rsidRPr="00D87341">
        <w:rPr>
          <w:rFonts w:ascii="Calibri" w:hAnsi="Calibri" w:cs="Calibri"/>
          <w:u w:val="single"/>
          <w:bdr w:val="none" w:sz="0" w:space="0" w:color="auto" w:frame="1"/>
        </w:rPr>
        <w:t>Susceptibilidades extendidas de las cepas 281 XDR-TB y 5589 MDR-TB de pacientes en Perú</w:t>
      </w:r>
      <w:r w:rsidRPr="00D87341">
        <w:rPr>
          <w:rFonts w:ascii="Calibri" w:hAnsi="Calibri" w:cs="Calibri"/>
        </w:rPr>
        <w:br/>
        <w:t>Presentación de resumen PS-95586-05, 5 de diciembre de 2009.</w:t>
      </w:r>
    </w:p>
    <w:p w14:paraId="6213EC3D" w14:textId="25204DB0" w:rsidR="00D87341" w:rsidRPr="000637B7" w:rsidRDefault="00D87341" w:rsidP="00D87341">
      <w:pPr>
        <w:spacing w:after="0"/>
        <w:rPr>
          <w:rFonts w:ascii="Calibri" w:hAnsi="Calibri" w:cs="Calibri"/>
          <w:lang w:val="en-GB"/>
        </w:rPr>
      </w:pPr>
      <w:r w:rsidRPr="00D87341">
        <w:rPr>
          <w:rFonts w:ascii="Calibri" w:hAnsi="Calibri" w:cs="Calibri"/>
        </w:rPr>
        <w:t>En Actas de la 40ª Conferencia Mundial sobre Salud Pulmonar de la Unión Internacional contra la Tuberculosis y las Enfermedades Pulmonares (La Unión): 3-7 de diciembre de 2009; Cancún México.</w:t>
      </w:r>
      <w:r w:rsidRPr="00D87341">
        <w:rPr>
          <w:rFonts w:ascii="Calibri" w:hAnsi="Calibri" w:cs="Calibri"/>
        </w:rPr>
        <w:br/>
      </w:r>
      <w:r w:rsidRPr="000637B7">
        <w:rPr>
          <w:rFonts w:ascii="Calibri" w:hAnsi="Calibri" w:cs="Calibri"/>
          <w:i/>
          <w:iCs/>
          <w:lang w:val="en-GB"/>
        </w:rPr>
        <w:t>International Journal of Tuberculosis and Lung Disease</w:t>
      </w:r>
      <w:r w:rsidRPr="000637B7">
        <w:rPr>
          <w:rStyle w:val="nfasis"/>
          <w:rFonts w:ascii="Calibri" w:hAnsi="Calibri" w:cs="Calibri"/>
          <w:i/>
          <w:iCs/>
          <w:sz w:val="22"/>
          <w:bdr w:val="none" w:sz="0" w:space="0" w:color="auto" w:frame="1"/>
          <w:lang w:val="en-GB"/>
        </w:rPr>
        <w:t xml:space="preserve"> </w:t>
      </w:r>
      <w:r w:rsidRPr="000637B7">
        <w:rPr>
          <w:rFonts w:ascii="Calibri" w:hAnsi="Calibri" w:cs="Calibri"/>
          <w:lang w:val="en-GB"/>
        </w:rPr>
        <w:t>2009</w:t>
      </w:r>
      <w:proofErr w:type="gramStart"/>
      <w:r w:rsidRPr="000637B7">
        <w:rPr>
          <w:rFonts w:ascii="Calibri" w:hAnsi="Calibri" w:cs="Calibri"/>
          <w:lang w:val="en-GB"/>
        </w:rPr>
        <w:t>;13</w:t>
      </w:r>
      <w:proofErr w:type="gramEnd"/>
      <w:r w:rsidRPr="000637B7">
        <w:rPr>
          <w:rFonts w:ascii="Calibri" w:hAnsi="Calibri" w:cs="Calibri"/>
          <w:lang w:val="en-GB"/>
        </w:rPr>
        <w:t xml:space="preserve">(12 </w:t>
      </w:r>
      <w:proofErr w:type="spellStart"/>
      <w:r w:rsidRPr="000637B7">
        <w:rPr>
          <w:rFonts w:ascii="Calibri" w:hAnsi="Calibri" w:cs="Calibri"/>
          <w:lang w:val="en-GB"/>
        </w:rPr>
        <w:t>Suppl</w:t>
      </w:r>
      <w:proofErr w:type="spellEnd"/>
      <w:r w:rsidRPr="000637B7">
        <w:rPr>
          <w:rFonts w:ascii="Calibri" w:hAnsi="Calibri" w:cs="Calibri"/>
          <w:lang w:val="en-GB"/>
        </w:rPr>
        <w:t xml:space="preserve"> 1):S103.</w:t>
      </w:r>
      <w:r w:rsidRPr="000637B7">
        <w:rPr>
          <w:rFonts w:ascii="Calibri" w:hAnsi="Calibri" w:cs="Calibri"/>
          <w:lang w:val="en-GB"/>
        </w:rPr>
        <w:br/>
      </w:r>
      <w:proofErr w:type="spellStart"/>
      <w:r w:rsidRPr="000637B7">
        <w:rPr>
          <w:rFonts w:ascii="Calibri" w:hAnsi="Calibri" w:cs="Calibri"/>
          <w:lang w:val="en-GB"/>
        </w:rPr>
        <w:t>Acceso</w:t>
      </w:r>
      <w:proofErr w:type="spellEnd"/>
      <w:r w:rsidRPr="000637B7">
        <w:rPr>
          <w:rFonts w:ascii="Calibri" w:hAnsi="Calibri" w:cs="Calibri"/>
          <w:lang w:val="en-GB"/>
        </w:rPr>
        <w:t xml:space="preserve"> abierto: </w:t>
      </w:r>
      <w:hyperlink r:id="rId4" w:history="1">
        <w:r w:rsidRPr="000637B7">
          <w:rPr>
            <w:rStyle w:val="Hipervnculo"/>
            <w:rFonts w:ascii="Calibri" w:hAnsi="Calibri" w:cs="Calibri"/>
            <w:bdr w:val="none" w:sz="0" w:space="0" w:color="auto" w:frame="1"/>
            <w:lang w:val="en-GB"/>
          </w:rPr>
          <w:t>https://www.theunion.org/what-we-do/journals/ijtld/body/ABSTRACT_BOOK_2009_Web.pdf</w:t>
        </w:r>
      </w:hyperlink>
    </w:p>
    <w:p w14:paraId="6351182D" w14:textId="3FC10B5E" w:rsidR="00D87341" w:rsidRPr="000637B7" w:rsidRDefault="00D87341" w:rsidP="00D87341">
      <w:pPr>
        <w:spacing w:after="0"/>
        <w:rPr>
          <w:rFonts w:ascii="Calibri" w:hAnsi="Calibri" w:cs="Calibri"/>
          <w:lang w:val="en-GB"/>
        </w:rPr>
      </w:pPr>
    </w:p>
    <w:p w14:paraId="6BDDF8BA" w14:textId="77777777" w:rsidR="00D87341" w:rsidRPr="000637B7" w:rsidRDefault="00D87341" w:rsidP="00D87341">
      <w:pPr>
        <w:spacing w:after="0"/>
        <w:rPr>
          <w:rFonts w:ascii="Calibri" w:hAnsi="Calibri" w:cs="Calibri"/>
          <w:lang w:val="en-GB"/>
        </w:rPr>
      </w:pPr>
    </w:p>
    <w:p w14:paraId="0796F522" w14:textId="77777777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  <w:r w:rsidRPr="00D87341">
        <w:rPr>
          <w:rFonts w:ascii="Arial" w:hAnsi="Arial" w:cs="Arial"/>
          <w:b/>
          <w:bCs/>
        </w:rPr>
        <w:t>Antecedentes:</w:t>
      </w:r>
      <w:r w:rsidRPr="00D87341">
        <w:rPr>
          <w:rFonts w:ascii="Calibri" w:hAnsi="Calibri" w:cs="Calibri"/>
        </w:rPr>
        <w:t xml:space="preserve"> La resistencia a los medicamentos contra la tuberculosis ha aumentado en Perú del 3% de todos los casos en 1999 al 8% de todos los casos en 2006 y Perú ha diagnosticado más de 200 casos de TB-XDR. Por lo tanto, estudiamos las sensibilidades extendidas MDR-TB y XDR-TB para guiar el tratamiento.</w:t>
      </w:r>
    </w:p>
    <w:p w14:paraId="4546D991" w14:textId="77777777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</w:p>
    <w:p w14:paraId="309234BE" w14:textId="28BBFB41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  <w:r w:rsidRPr="00D87341">
        <w:rPr>
          <w:rFonts w:ascii="Arial" w:hAnsi="Arial" w:cs="Arial"/>
          <w:b/>
          <w:bCs/>
        </w:rPr>
        <w:t>Métodos</w:t>
      </w:r>
      <w:r w:rsidRPr="00D87341">
        <w:rPr>
          <w:rFonts w:ascii="Calibri" w:hAnsi="Calibri" w:cs="Calibri"/>
          <w:b/>
          <w:bCs/>
        </w:rPr>
        <w:t>:</w:t>
      </w:r>
      <w:r w:rsidRPr="00D87341">
        <w:rPr>
          <w:rFonts w:ascii="Calibri" w:hAnsi="Calibri" w:cs="Calibri"/>
        </w:rPr>
        <w:t xml:space="preserve"> Todas las 5589 cepas de TB-MDR de 3870 pacientes y 281 cepas de TB-XDR de 173 pacientes identificadas por el sistema de laboratorio de referencia nacional peruano desde enero de 2005 hasta diciembre de 2008</w:t>
      </w:r>
      <w:r>
        <w:rPr>
          <w:rFonts w:ascii="Calibri" w:hAnsi="Calibri" w:cs="Calibri"/>
        </w:rPr>
        <w:t xml:space="preserve"> </w:t>
      </w:r>
      <w:r w:rsidRPr="00D87341">
        <w:rPr>
          <w:rFonts w:ascii="Calibri" w:hAnsi="Calibri" w:cs="Calibri"/>
        </w:rPr>
        <w:t>se había extendido la prueba de susceptibilidad a fármacos mediante el método de proporciones (agar 7H10), con prueba de susceptibilidad a pirazinamida mediante la técnica de Wayne. La proporción de cepas resistentes (intervalos de confianza del 95%) se indica en el texto y se muestra en el gráfico.</w:t>
      </w:r>
    </w:p>
    <w:p w14:paraId="73FE1E35" w14:textId="77777777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</w:p>
    <w:p w14:paraId="0C17C328" w14:textId="5003E04F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  <w:r w:rsidRPr="000637B7">
        <w:rPr>
          <w:rFonts w:ascii="Arial" w:hAnsi="Arial" w:cs="Arial"/>
          <w:b/>
          <w:bCs/>
        </w:rPr>
        <w:t>Resultados:</w:t>
      </w:r>
      <w:r w:rsidRPr="000637B7">
        <w:rPr>
          <w:rFonts w:ascii="Calibri" w:hAnsi="Calibri" w:cs="Calibri"/>
        </w:rPr>
        <w:t xml:space="preserve"> Los pacientes con TB-MDR eran principalmente hombres (61,6%) y el 77,8% eran de Lima. La mayoría de las cepas de TB-MDR también fueron resistentes a la pirazinamida o al etambutol. Dos tercios de la MDR-TB eran resistentes a la estreptomicina. De las cepas de TB-MDR, el 8,0% (7,2 a 8,8%) eran resistentes a la ciprofloxacina y el 5,0% (4,7 a 6,1%) eran TB-XDR. </w:t>
      </w:r>
      <w:r w:rsidRPr="00D87341">
        <w:rPr>
          <w:rFonts w:ascii="Calibri" w:hAnsi="Calibri" w:cs="Calibri"/>
        </w:rPr>
        <w:t>El 26,0% de las cepas de TB-MDR fueron completamente sensibles a todos los demás fármacos probados. El 64% de los pacientes con XDR-TB eran hombres y el 93% eran de Lima. La mayoría de las cepas de XDR-TB fueron resistentes a la mayoría de los medicamentos, incluidas la etionamida, la kanamicina o la capreomicina. Por el contrario, entre las cepas XDR-TB, solo el 4,6%</w:t>
      </w:r>
      <w:r>
        <w:rPr>
          <w:rFonts w:ascii="Calibri" w:hAnsi="Calibri" w:cs="Calibri"/>
        </w:rPr>
        <w:t xml:space="preserve"> </w:t>
      </w:r>
      <w:r w:rsidRPr="00D87341">
        <w:rPr>
          <w:rFonts w:ascii="Calibri" w:hAnsi="Calibri" w:cs="Calibri"/>
        </w:rPr>
        <w:t>fueron resistentes a cicloserina y 21,5% fueron resistentes a PAS.</w:t>
      </w:r>
    </w:p>
    <w:p w14:paraId="06A6857D" w14:textId="77777777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</w:p>
    <w:p w14:paraId="3D5BC97A" w14:textId="77777777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  <w:r w:rsidRPr="00D87341">
        <w:rPr>
          <w:rFonts w:ascii="Arial" w:hAnsi="Arial" w:cs="Arial"/>
          <w:b/>
          <w:bCs/>
        </w:rPr>
        <w:t>Figura</w:t>
      </w:r>
      <w:r w:rsidRPr="00D87341">
        <w:rPr>
          <w:rFonts w:ascii="Arial" w:hAnsi="Arial" w:cs="Arial"/>
        </w:rPr>
        <w:t xml:space="preserve"> </w:t>
      </w:r>
      <w:r w:rsidRPr="00D87341">
        <w:rPr>
          <w:rFonts w:ascii="Calibri" w:hAnsi="Calibri" w:cs="Calibri"/>
        </w:rPr>
        <w:t>Patrones de resistencia MDR-TB (blanco) y XDR-TB (gris).</w:t>
      </w:r>
    </w:p>
    <w:p w14:paraId="054D2896" w14:textId="77777777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</w:p>
    <w:p w14:paraId="1CE67EF0" w14:textId="0FB7D0F8" w:rsidR="00D87341" w:rsidRPr="00D87341" w:rsidRDefault="00D87341" w:rsidP="00D87341">
      <w:pPr>
        <w:spacing w:after="0"/>
        <w:jc w:val="both"/>
        <w:rPr>
          <w:rFonts w:ascii="Calibri" w:hAnsi="Calibri" w:cs="Calibri"/>
        </w:rPr>
      </w:pPr>
      <w:r w:rsidRPr="00D87341">
        <w:rPr>
          <w:rFonts w:ascii="Arial" w:hAnsi="Arial" w:cs="Arial"/>
          <w:b/>
          <w:bCs/>
        </w:rPr>
        <w:t>Implicaciones</w:t>
      </w:r>
      <w:r w:rsidRPr="00D87341">
        <w:rPr>
          <w:rFonts w:ascii="Calibri" w:hAnsi="Calibri" w:cs="Calibri"/>
          <w:b/>
          <w:bCs/>
        </w:rPr>
        <w:t>:</w:t>
      </w:r>
      <w:r w:rsidRPr="00D87341">
        <w:rPr>
          <w:rFonts w:ascii="Calibri" w:hAnsi="Calibri" w:cs="Calibri"/>
        </w:rPr>
        <w:t xml:space="preserve"> La resistencia a la estreptomicina fue frecuente. La mayoría de la MDR-TB también fue resistente al etambutol o la pirazinamida y, por lo tanto, requiere una terapia específica y no debe tratarse solo con medicamentos de primera línea. La resistencia de la MDR-TB a </w:t>
      </w:r>
      <w:r w:rsidR="000637B7" w:rsidRPr="00D87341">
        <w:rPr>
          <w:rFonts w:ascii="Calibri" w:hAnsi="Calibri" w:cs="Calibri"/>
        </w:rPr>
        <w:t>ciprofloxacina</w:t>
      </w:r>
      <w:r w:rsidRPr="00D87341">
        <w:rPr>
          <w:rFonts w:ascii="Calibri" w:hAnsi="Calibri" w:cs="Calibri"/>
        </w:rPr>
        <w:t xml:space="preserve"> fue poco común y la MDR-TB y la XDR-TB a cicloserina y PAS fueron poco comunes. Estos perfiles de resistencia deben usarse para orientar la terapia adecuada para los pacientes que esperan los resultados de las pruebas de sensibilidad a los medicamentos.</w:t>
      </w:r>
      <w:bookmarkStart w:id="0" w:name="_GoBack"/>
      <w:bookmarkEnd w:id="0"/>
    </w:p>
    <w:sectPr w:rsidR="00D87341" w:rsidRPr="00D8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41"/>
    <w:rsid w:val="000637B7"/>
    <w:rsid w:val="00D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F417A"/>
  <w15:chartTrackingRefBased/>
  <w15:docId w15:val="{3331513D-2DF7-4914-94F3-85AEDE7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7341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7341"/>
    <w:rPr>
      <w:rFonts w:ascii="Garamond" w:hAnsi="Garamond" w:hint="default"/>
      <w:i w:val="0"/>
      <w:iCs w:val="0"/>
      <w:caps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09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2020-08-29T15:10:00Z</dcterms:created>
  <dcterms:modified xsi:type="dcterms:W3CDTF">2020-09-12T13:38:00Z</dcterms:modified>
</cp:coreProperties>
</file>