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1B56" w14:textId="77777777" w:rsidR="00B700AB" w:rsidRPr="00B700AB" w:rsidRDefault="00B700AB" w:rsidP="00B700AB">
      <w:pPr>
        <w:spacing w:after="0"/>
        <w:rPr>
          <w:rFonts w:ascii="Calibri" w:hAnsi="Calibri" w:cs="Calibri"/>
        </w:rPr>
      </w:pPr>
      <w:proofErr w:type="spellStart"/>
      <w:r w:rsidRPr="00B700AB">
        <w:rPr>
          <w:rFonts w:ascii="Calibri" w:hAnsi="Calibri" w:cs="Calibri"/>
        </w:rPr>
        <w:t>Escombe</w:t>
      </w:r>
      <w:proofErr w:type="spellEnd"/>
      <w:r w:rsidRPr="00B700AB">
        <w:rPr>
          <w:rFonts w:ascii="Calibri" w:hAnsi="Calibri" w:cs="Calibri"/>
        </w:rPr>
        <w:t xml:space="preserve"> AR, </w:t>
      </w:r>
      <w:proofErr w:type="spellStart"/>
      <w:r w:rsidRPr="00B700AB">
        <w:rPr>
          <w:rFonts w:ascii="Calibri" w:hAnsi="Calibri" w:cs="Calibri"/>
        </w:rPr>
        <w:t>Navincopa</w:t>
      </w:r>
      <w:proofErr w:type="spellEnd"/>
      <w:r w:rsidRPr="00B700AB">
        <w:rPr>
          <w:rFonts w:ascii="Calibri" w:hAnsi="Calibri" w:cs="Calibri"/>
        </w:rPr>
        <w:t xml:space="preserve"> M, </w:t>
      </w:r>
      <w:proofErr w:type="spellStart"/>
      <w:r w:rsidRPr="00B700AB">
        <w:rPr>
          <w:rFonts w:ascii="Calibri" w:hAnsi="Calibri" w:cs="Calibri"/>
        </w:rPr>
        <w:t>Gilman</w:t>
      </w:r>
      <w:proofErr w:type="spellEnd"/>
      <w:r w:rsidRPr="00B700AB">
        <w:rPr>
          <w:rFonts w:ascii="Calibri" w:hAnsi="Calibri" w:cs="Calibri"/>
        </w:rPr>
        <w:t xml:space="preserve"> RH, Saavedra </w:t>
      </w:r>
      <w:proofErr w:type="spellStart"/>
      <w:r w:rsidRPr="00B700AB">
        <w:rPr>
          <w:rFonts w:ascii="Calibri" w:hAnsi="Calibri" w:cs="Calibri"/>
        </w:rPr>
        <w:t>Ramirez</w:t>
      </w:r>
      <w:proofErr w:type="spellEnd"/>
      <w:r w:rsidRPr="00B700AB">
        <w:rPr>
          <w:rFonts w:ascii="Calibri" w:hAnsi="Calibri" w:cs="Calibri"/>
        </w:rPr>
        <w:t xml:space="preserve"> R, </w:t>
      </w:r>
      <w:proofErr w:type="spellStart"/>
      <w:r w:rsidRPr="00B700AB">
        <w:rPr>
          <w:rFonts w:ascii="Calibri" w:hAnsi="Calibri" w:cs="Calibri"/>
        </w:rPr>
        <w:t>Ticona</w:t>
      </w:r>
      <w:proofErr w:type="spellEnd"/>
      <w:r w:rsidRPr="00B700AB">
        <w:rPr>
          <w:rFonts w:ascii="Calibri" w:hAnsi="Calibri" w:cs="Calibri"/>
        </w:rPr>
        <w:t xml:space="preserve"> E, Martínez C, Herrera B, Valencia T, Moore DAJ, </w:t>
      </w:r>
      <w:proofErr w:type="spellStart"/>
      <w:r w:rsidRPr="00B700AB">
        <w:rPr>
          <w:rFonts w:ascii="Calibri" w:hAnsi="Calibri" w:cs="Calibri"/>
        </w:rPr>
        <w:t>Friedland</w:t>
      </w:r>
      <w:proofErr w:type="spellEnd"/>
      <w:r w:rsidRPr="00B700AB">
        <w:rPr>
          <w:rFonts w:ascii="Calibri" w:hAnsi="Calibri" w:cs="Calibri"/>
        </w:rPr>
        <w:t xml:space="preserve"> JS, Evans C.</w:t>
      </w:r>
      <w:r w:rsidRPr="00B700AB">
        <w:rPr>
          <w:rFonts w:ascii="Calibri" w:hAnsi="Calibri" w:cs="Calibri"/>
        </w:rPr>
        <w:br/>
      </w:r>
      <w:r w:rsidRPr="00B700AB">
        <w:rPr>
          <w:rFonts w:ascii="Calibri" w:hAnsi="Calibri" w:cs="Calibri"/>
          <w:u w:val="single"/>
          <w:bdr w:val="none" w:sz="0" w:space="0" w:color="auto" w:frame="1"/>
        </w:rPr>
        <w:t>La luz ultravioleta de la habitación superior y la ionización negativa del aire previenen la transmisión de la tuberculosis por el aire</w:t>
      </w:r>
      <w:r w:rsidRPr="00B700AB">
        <w:rPr>
          <w:rFonts w:ascii="Calibri" w:hAnsi="Calibri" w:cs="Calibri"/>
        </w:rPr>
        <w:br/>
        <w:t>Presentación de póster PC-61951-02, 2 de noviembre de 2006.</w:t>
      </w:r>
    </w:p>
    <w:p w14:paraId="0BFD070E" w14:textId="534B878D" w:rsidR="00B700AB" w:rsidRPr="00FF27E7" w:rsidRDefault="00B700AB" w:rsidP="00B700AB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  <w:r w:rsidRPr="00B700AB">
        <w:rPr>
          <w:rFonts w:ascii="Calibri" w:hAnsi="Calibri" w:cs="Calibri"/>
        </w:rPr>
        <w:t>En Actas de la 37ª Conferencia Mundial sobre Salud Pulmonar de la Unión Internacional contra la Tuberculosis y las Enfermedades Pulmonares (La Unión): 31 de octubre - 4 de noviembre de 2006; París, Francia.</w:t>
      </w:r>
      <w:r w:rsidRPr="00B700AB">
        <w:rPr>
          <w:rFonts w:ascii="Calibri" w:hAnsi="Calibri" w:cs="Calibri"/>
        </w:rPr>
        <w:br/>
      </w:r>
      <w:r w:rsidRPr="00FF27E7">
        <w:rPr>
          <w:rFonts w:ascii="Calibri" w:hAnsi="Calibri" w:cs="Calibri"/>
          <w:i/>
          <w:iCs/>
          <w:lang w:val="en-GB"/>
        </w:rPr>
        <w:t xml:space="preserve">International Journal of Tuberculosis and Lung Disease </w:t>
      </w:r>
      <w:r w:rsidRPr="00FF27E7">
        <w:rPr>
          <w:rFonts w:ascii="Calibri" w:hAnsi="Calibri" w:cs="Calibri"/>
          <w:lang w:val="en-GB"/>
        </w:rPr>
        <w:t>2006;10(11 Suppl 1):S63.</w:t>
      </w:r>
      <w:r w:rsidRPr="00FF27E7">
        <w:rPr>
          <w:rFonts w:ascii="Calibri" w:hAnsi="Calibri" w:cs="Calibri"/>
          <w:lang w:val="en-GB"/>
        </w:rPr>
        <w:br/>
        <w:t>Acceso abierto: </w:t>
      </w:r>
      <w:hyperlink r:id="rId4" w:history="1">
        <w:r w:rsidRPr="00FF27E7">
          <w:rPr>
            <w:rStyle w:val="Hipervnculo"/>
            <w:rFonts w:ascii="Calibri" w:hAnsi="Calibri" w:cs="Calibri"/>
            <w:bdr w:val="none" w:sz="0" w:space="0" w:color="auto" w:frame="1"/>
            <w:lang w:val="en-GB"/>
          </w:rPr>
          <w:t>https://www.theunion.org/what-we-do/journals/ijtld/body/2006_Union_World_Conference_WEB.pdf</w:t>
        </w:r>
      </w:hyperlink>
    </w:p>
    <w:p w14:paraId="139C1008" w14:textId="651FB448" w:rsidR="00B700AB" w:rsidRPr="00FF27E7" w:rsidRDefault="00B700AB" w:rsidP="00B700AB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</w:p>
    <w:p w14:paraId="0C5422E6" w14:textId="12CB84E2" w:rsidR="00B700AB" w:rsidRPr="00FF27E7" w:rsidRDefault="00B700AB" w:rsidP="00B700AB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</w:p>
    <w:p w14:paraId="73FE3037" w14:textId="77777777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  <w:r w:rsidRPr="00B700AB">
        <w:rPr>
          <w:rFonts w:ascii="Arial" w:hAnsi="Arial" w:cs="Arial"/>
          <w:b/>
          <w:bCs/>
        </w:rPr>
        <w:t>Justificación</w:t>
      </w:r>
      <w:r w:rsidRPr="00B700AB">
        <w:rPr>
          <w:rFonts w:ascii="Calibri" w:hAnsi="Calibri" w:cs="Calibri"/>
        </w:rPr>
        <w:t>: La transmisión institucional de la tuberculosis es un problema importante que requiere estudios de medidas de control ambiental.</w:t>
      </w:r>
    </w:p>
    <w:p w14:paraId="798C954E" w14:textId="77777777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</w:p>
    <w:p w14:paraId="2148BDC2" w14:textId="77777777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  <w:r w:rsidRPr="00B700AB">
        <w:rPr>
          <w:rFonts w:ascii="Arial" w:hAnsi="Arial" w:cs="Arial"/>
          <w:b/>
          <w:bCs/>
        </w:rPr>
        <w:t>Objetivos</w:t>
      </w:r>
      <w:r w:rsidRPr="00B700AB">
        <w:rPr>
          <w:rFonts w:ascii="Calibri" w:hAnsi="Calibri" w:cs="Calibri"/>
        </w:rPr>
        <w:t>: Evaluar la irradiación germicida (UV) ultravioleta de la habitación superior y la ionización negativa del aire para prevenir la transmisión de la tuberculosis por vía aérea.</w:t>
      </w:r>
    </w:p>
    <w:p w14:paraId="7EA48F05" w14:textId="77777777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</w:p>
    <w:p w14:paraId="0A0FA0F7" w14:textId="77777777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  <w:r w:rsidRPr="00B700AB">
        <w:rPr>
          <w:rFonts w:ascii="Arial" w:hAnsi="Arial" w:cs="Arial"/>
          <w:b/>
          <w:bCs/>
        </w:rPr>
        <w:t>Escenario</w:t>
      </w:r>
      <w:r w:rsidRPr="00B700AB">
        <w:rPr>
          <w:rFonts w:ascii="Arial" w:hAnsi="Arial" w:cs="Arial"/>
        </w:rPr>
        <w:t>:</w:t>
      </w:r>
      <w:r w:rsidRPr="00B700AB">
        <w:rPr>
          <w:rFonts w:ascii="Calibri" w:hAnsi="Calibri" w:cs="Calibri"/>
        </w:rPr>
        <w:t xml:space="preserve"> Una instalación para conejillos de indias que toma muestras del aire de una sala de tuberculosis en Lima, Perú.</w:t>
      </w:r>
    </w:p>
    <w:p w14:paraId="149ED7CF" w14:textId="77777777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</w:p>
    <w:p w14:paraId="2CC9DCE5" w14:textId="77777777" w:rsidR="00B700AB" w:rsidRPr="00FF27E7" w:rsidRDefault="00B700AB" w:rsidP="00B700AB">
      <w:pPr>
        <w:spacing w:after="0"/>
        <w:jc w:val="both"/>
        <w:rPr>
          <w:rFonts w:ascii="Calibri" w:hAnsi="Calibri" w:cs="Calibri"/>
        </w:rPr>
      </w:pPr>
      <w:r w:rsidRPr="00FF27E7">
        <w:rPr>
          <w:rFonts w:ascii="Arial" w:hAnsi="Arial" w:cs="Arial"/>
          <w:b/>
          <w:bCs/>
        </w:rPr>
        <w:t>Métodos</w:t>
      </w:r>
      <w:r w:rsidRPr="00FF27E7">
        <w:rPr>
          <w:rFonts w:ascii="Calibri" w:hAnsi="Calibri" w:cs="Calibri"/>
        </w:rPr>
        <w:t>: El aire de escape de la sala de tuberculosis pasó a través de tres recintos, cada uno de los cuales albergaba a 144 cobayas. En días alternos, el aire de la sala se pasó sobre "animales de control" y "animales ionizadores" (ionizadores ubicados dentro de ese recinto de animales). Los otros días, las luces ultravioleta se encendieron en la sala y el aire de la sala pasó sobre los "animales UV". Todos los conejillos de indias se sometieron a pruebas cutáneas de tuberculina mensuales y los reactores positivos se sometieron a autopsia y cultivo de órganos para TB.</w:t>
      </w:r>
    </w:p>
    <w:p w14:paraId="572BF59C" w14:textId="77777777" w:rsidR="00B700AB" w:rsidRPr="00FF27E7" w:rsidRDefault="00B700AB" w:rsidP="00B700AB">
      <w:pPr>
        <w:spacing w:after="0"/>
        <w:jc w:val="both"/>
        <w:rPr>
          <w:rFonts w:ascii="Calibri" w:hAnsi="Calibri" w:cs="Calibri"/>
        </w:rPr>
      </w:pPr>
    </w:p>
    <w:p w14:paraId="4C7A5942" w14:textId="77777777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  <w:r w:rsidRPr="00B700AB">
        <w:rPr>
          <w:rFonts w:ascii="Arial" w:hAnsi="Arial" w:cs="Arial"/>
          <w:b/>
          <w:bCs/>
        </w:rPr>
        <w:t>Resultados</w:t>
      </w:r>
      <w:r w:rsidRPr="00B700AB">
        <w:rPr>
          <w:rFonts w:ascii="Calibri" w:hAnsi="Calibri" w:cs="Calibri"/>
        </w:rPr>
        <w:t>: Después de 300 días hubo 55 positivos de tuberculina en los animales control, 26 en animales ionizadores y 15 en animales UV (P &lt;0,001) (Figura). El análisis de Kaplan-Meier de los datos de las pruebas cutáneas demostró que tanto los ionizadores (rango logarítmico 10,6; P = 0,001) como las luces UV (rango logarítmico 23,4; P &lt;0,0001) redujeron la transmisión de la tuberculosis. Los resultados de las autopsias y cultivos van a la zaga de las pruebas cutáneas y actualmente proporcionan una evidencia confirmatoria límite de que los rayos UV son protectores (rango logarítmico 3,6; P = 0,057) en este experimento en curso.</w:t>
      </w:r>
    </w:p>
    <w:p w14:paraId="0CBF0EEC" w14:textId="77777777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</w:p>
    <w:p w14:paraId="24B595D7" w14:textId="18AC3453" w:rsidR="00B700AB" w:rsidRPr="00B700AB" w:rsidRDefault="00B700AB" w:rsidP="00B700AB">
      <w:pPr>
        <w:spacing w:after="0"/>
        <w:jc w:val="both"/>
        <w:rPr>
          <w:rFonts w:ascii="Calibri" w:hAnsi="Calibri" w:cs="Calibri"/>
        </w:rPr>
      </w:pPr>
      <w:r w:rsidRPr="00B700AB">
        <w:rPr>
          <w:rFonts w:ascii="Arial" w:hAnsi="Arial" w:cs="Arial"/>
          <w:b/>
          <w:bCs/>
        </w:rPr>
        <w:t>Conclusión:</w:t>
      </w:r>
      <w:r w:rsidRPr="00B700AB">
        <w:rPr>
          <w:rFonts w:ascii="Calibri" w:hAnsi="Calibri" w:cs="Calibri"/>
        </w:rPr>
        <w:t xml:space="preserve"> A pesar de la alta humedad de Lima, las luces ultravioleta de la habitación superior y los ionizadores de aire negativos evitaron la mayor parte de la transmisión de la tuberculosis por el aire y estas intervenciones deben considerarse en entornos clínicos de alto riesgo.</w:t>
      </w:r>
      <w:bookmarkStart w:id="0" w:name="_GoBack"/>
      <w:bookmarkEnd w:id="0"/>
    </w:p>
    <w:sectPr w:rsidR="00B700AB" w:rsidRPr="00B7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B"/>
    <w:rsid w:val="00B700AB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FBE9F"/>
  <w15:chartTrackingRefBased/>
  <w15:docId w15:val="{6BA07B5E-58A3-4BD4-8CC3-EE1EF4A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700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2006_Union_World_Conference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2020-08-29T16:21:00Z</dcterms:created>
  <dcterms:modified xsi:type="dcterms:W3CDTF">2020-09-12T17:05:00Z</dcterms:modified>
</cp:coreProperties>
</file>