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67D1" w14:textId="77777777" w:rsidR="008F2E7D" w:rsidRPr="008F2E7D" w:rsidRDefault="008F2E7D" w:rsidP="008F2E7D">
      <w:pPr>
        <w:spacing w:after="0"/>
        <w:rPr>
          <w:rFonts w:ascii="Calibri" w:hAnsi="Calibri" w:cs="Calibri"/>
        </w:rPr>
      </w:pPr>
      <w:r w:rsidRPr="008F2E7D">
        <w:rPr>
          <w:rFonts w:ascii="Calibri" w:hAnsi="Calibri" w:cs="Calibri"/>
        </w:rPr>
        <w:t xml:space="preserve">Ford CM, Bayer AM, </w:t>
      </w:r>
      <w:proofErr w:type="spellStart"/>
      <w:r w:rsidRPr="008F2E7D">
        <w:rPr>
          <w:rFonts w:ascii="Calibri" w:hAnsi="Calibri" w:cs="Calibri"/>
        </w:rPr>
        <w:t>Gilman</w:t>
      </w:r>
      <w:proofErr w:type="spellEnd"/>
      <w:r w:rsidRPr="008F2E7D">
        <w:rPr>
          <w:rFonts w:ascii="Calibri" w:hAnsi="Calibri" w:cs="Calibri"/>
        </w:rPr>
        <w:t xml:space="preserve"> RH, </w:t>
      </w:r>
      <w:proofErr w:type="spellStart"/>
      <w:r w:rsidRPr="008F2E7D">
        <w:rPr>
          <w:rFonts w:ascii="Calibri" w:hAnsi="Calibri" w:cs="Calibri"/>
        </w:rPr>
        <w:t>Onifade</w:t>
      </w:r>
      <w:proofErr w:type="spellEnd"/>
      <w:r w:rsidRPr="008F2E7D">
        <w:rPr>
          <w:rFonts w:ascii="Calibri" w:hAnsi="Calibri" w:cs="Calibri"/>
        </w:rPr>
        <w:t xml:space="preserve"> D, Acosta C, Cabrera L, Vidal C, Evans CA.</w:t>
      </w:r>
      <w:r w:rsidRPr="008F2E7D">
        <w:rPr>
          <w:rFonts w:ascii="Calibri" w:hAnsi="Calibri" w:cs="Calibri"/>
        </w:rPr>
        <w:br/>
      </w:r>
      <w:r w:rsidRPr="008F2E7D">
        <w:rPr>
          <w:rFonts w:ascii="Calibri" w:hAnsi="Calibri" w:cs="Calibri"/>
          <w:u w:val="single"/>
          <w:bdr w:val="none" w:sz="0" w:space="0" w:color="auto" w:frame="1"/>
        </w:rPr>
        <w:t>Factores asociados con el retraso en la búsqueda de pruebas de tuberculosis</w:t>
      </w:r>
      <w:r w:rsidRPr="008F2E7D">
        <w:rPr>
          <w:rFonts w:ascii="Calibri" w:hAnsi="Calibri" w:cs="Calibri"/>
        </w:rPr>
        <w:br/>
        <w:t>Presentación de resumen PC-94315-07, 7 de diciembre de 2009.</w:t>
      </w:r>
    </w:p>
    <w:p w14:paraId="1DEB9796" w14:textId="1B0CEF56" w:rsidR="008F2E7D" w:rsidRPr="005D63BB" w:rsidRDefault="008F2E7D" w:rsidP="008F2E7D">
      <w:pPr>
        <w:spacing w:after="0"/>
        <w:rPr>
          <w:rStyle w:val="Hipervnculo"/>
          <w:rFonts w:ascii="Calibri" w:hAnsi="Calibri" w:cs="Calibri"/>
          <w:color w:val="auto"/>
          <w:bdr w:val="none" w:sz="0" w:space="0" w:color="auto" w:frame="1"/>
          <w:lang w:val="en-GB"/>
        </w:rPr>
      </w:pPr>
      <w:r w:rsidRPr="008F2E7D">
        <w:rPr>
          <w:rFonts w:ascii="Calibri" w:hAnsi="Calibri" w:cs="Calibri"/>
        </w:rPr>
        <w:t>En Actas de la 40ª Conferencia Mundial sobre Salud Pulmonar de la Unión Internacional contra la Tuberculosis y las Enfermedades Pulmonares (La Unión): 3-7 de diciembre de 2009; Cancún México.</w:t>
      </w:r>
      <w:r w:rsidRPr="008F2E7D">
        <w:rPr>
          <w:rFonts w:ascii="Calibri" w:hAnsi="Calibri" w:cs="Calibri"/>
        </w:rPr>
        <w:br/>
      </w:r>
      <w:r w:rsidRPr="005D63BB">
        <w:rPr>
          <w:rFonts w:ascii="Calibri" w:hAnsi="Calibri" w:cs="Calibri"/>
          <w:i/>
          <w:iCs/>
          <w:lang w:val="en-GB"/>
        </w:rPr>
        <w:t>International Journal of Tuberculosis and Lung Disease</w:t>
      </w:r>
      <w:r w:rsidRPr="005D63BB">
        <w:rPr>
          <w:rStyle w:val="nfasis"/>
          <w:rFonts w:ascii="Calibri" w:hAnsi="Calibri" w:cs="Calibri"/>
          <w:i/>
          <w:iCs/>
          <w:sz w:val="22"/>
          <w:bdr w:val="none" w:sz="0" w:space="0" w:color="auto" w:frame="1"/>
          <w:lang w:val="en-GB"/>
        </w:rPr>
        <w:t xml:space="preserve"> </w:t>
      </w:r>
      <w:r w:rsidRPr="005D63BB">
        <w:rPr>
          <w:rFonts w:ascii="Calibri" w:hAnsi="Calibri" w:cs="Calibri"/>
          <w:lang w:val="en-GB"/>
        </w:rPr>
        <w:t>2009</w:t>
      </w:r>
      <w:proofErr w:type="gramStart"/>
      <w:r w:rsidRPr="005D63BB">
        <w:rPr>
          <w:rFonts w:ascii="Calibri" w:hAnsi="Calibri" w:cs="Calibri"/>
          <w:lang w:val="en-GB"/>
        </w:rPr>
        <w:t>;13</w:t>
      </w:r>
      <w:proofErr w:type="gramEnd"/>
      <w:r w:rsidRPr="005D63BB">
        <w:rPr>
          <w:rFonts w:ascii="Calibri" w:hAnsi="Calibri" w:cs="Calibri"/>
          <w:lang w:val="en-GB"/>
        </w:rPr>
        <w:t xml:space="preserve">(12 </w:t>
      </w:r>
      <w:proofErr w:type="spellStart"/>
      <w:r w:rsidRPr="005D63BB">
        <w:rPr>
          <w:rFonts w:ascii="Calibri" w:hAnsi="Calibri" w:cs="Calibri"/>
          <w:lang w:val="en-GB"/>
        </w:rPr>
        <w:t>Suppl</w:t>
      </w:r>
      <w:proofErr w:type="spellEnd"/>
      <w:r w:rsidRPr="005D63BB">
        <w:rPr>
          <w:rFonts w:ascii="Calibri" w:hAnsi="Calibri" w:cs="Calibri"/>
          <w:lang w:val="en-GB"/>
        </w:rPr>
        <w:t xml:space="preserve"> 1):S289.</w:t>
      </w:r>
      <w:r w:rsidRPr="005D63BB">
        <w:rPr>
          <w:rFonts w:ascii="Calibri" w:hAnsi="Calibri" w:cs="Calibri"/>
          <w:lang w:val="en-GB"/>
        </w:rPr>
        <w:br/>
      </w:r>
      <w:proofErr w:type="spellStart"/>
      <w:r w:rsidRPr="005D63BB">
        <w:rPr>
          <w:rFonts w:ascii="Calibri" w:hAnsi="Calibri" w:cs="Calibri"/>
          <w:lang w:val="en-GB"/>
        </w:rPr>
        <w:t>Acceso</w:t>
      </w:r>
      <w:proofErr w:type="spellEnd"/>
      <w:r w:rsidRPr="005D63BB">
        <w:rPr>
          <w:rFonts w:ascii="Calibri" w:hAnsi="Calibri" w:cs="Calibri"/>
          <w:lang w:val="en-GB"/>
        </w:rPr>
        <w:t xml:space="preserve"> abierto: </w:t>
      </w:r>
      <w:hyperlink r:id="rId4" w:history="1">
        <w:r w:rsidRPr="005D63BB">
          <w:rPr>
            <w:rStyle w:val="Hipervnculo"/>
            <w:rFonts w:ascii="Calibri" w:hAnsi="Calibri" w:cs="Calibri"/>
            <w:bdr w:val="none" w:sz="0" w:space="0" w:color="auto" w:frame="1"/>
            <w:lang w:val="en-GB"/>
          </w:rPr>
          <w:t>https://www.theunion.org/what-we-do/journals/ijtld/body/ABSTRACT_BOOK_2009_Web.pdf</w:t>
        </w:r>
      </w:hyperlink>
    </w:p>
    <w:p w14:paraId="5A468537" w14:textId="5E717A0D" w:rsidR="008F2E7D" w:rsidRPr="005D63BB" w:rsidRDefault="008F2E7D" w:rsidP="008F2E7D">
      <w:pPr>
        <w:spacing w:after="0"/>
        <w:rPr>
          <w:rStyle w:val="Hipervnculo"/>
          <w:rFonts w:ascii="Calibri" w:hAnsi="Calibri" w:cs="Calibri"/>
          <w:color w:val="auto"/>
          <w:bdr w:val="none" w:sz="0" w:space="0" w:color="auto" w:frame="1"/>
          <w:lang w:val="en-GB"/>
        </w:rPr>
      </w:pPr>
    </w:p>
    <w:p w14:paraId="42643437" w14:textId="1934069D" w:rsidR="008F2E7D" w:rsidRPr="005D63BB" w:rsidRDefault="008F2E7D" w:rsidP="008F2E7D">
      <w:pPr>
        <w:spacing w:after="0"/>
        <w:rPr>
          <w:rStyle w:val="Hipervnculo"/>
          <w:rFonts w:ascii="Calibri" w:hAnsi="Calibri" w:cs="Calibri"/>
          <w:color w:val="auto"/>
          <w:bdr w:val="none" w:sz="0" w:space="0" w:color="auto" w:frame="1"/>
          <w:lang w:val="en-GB"/>
        </w:rPr>
      </w:pPr>
    </w:p>
    <w:p w14:paraId="6E972BE4" w14:textId="77777777" w:rsidR="008F2E7D" w:rsidRPr="008F2E7D" w:rsidRDefault="008F2E7D" w:rsidP="008F2E7D">
      <w:pPr>
        <w:spacing w:after="0"/>
        <w:jc w:val="both"/>
        <w:rPr>
          <w:rFonts w:ascii="Calibri" w:hAnsi="Calibri" w:cs="Calibri"/>
        </w:rPr>
      </w:pPr>
      <w:r w:rsidRPr="008F2E7D">
        <w:rPr>
          <w:rFonts w:ascii="Arial" w:hAnsi="Arial" w:cs="Arial"/>
          <w:b/>
          <w:bCs/>
        </w:rPr>
        <w:t>Antecedentes</w:t>
      </w:r>
      <w:r w:rsidRPr="008F2E7D">
        <w:rPr>
          <w:rFonts w:ascii="Calibri" w:hAnsi="Calibri" w:cs="Calibri"/>
          <w:b/>
          <w:bCs/>
        </w:rPr>
        <w:t>:</w:t>
      </w:r>
      <w:r w:rsidRPr="008F2E7D">
        <w:rPr>
          <w:rFonts w:ascii="Calibri" w:hAnsi="Calibri" w:cs="Calibri"/>
        </w:rPr>
        <w:t xml:space="preserve"> El diagnóstico precoz de la tuberculosis es importante para minimizar la morbilidad y la mortalidad individual, y también a nivel de salud pública para reducir la transmisión y aparición de farmacorresistencia.</w:t>
      </w:r>
    </w:p>
    <w:p w14:paraId="387BC922" w14:textId="77777777" w:rsidR="008F2E7D" w:rsidRPr="008F2E7D" w:rsidRDefault="008F2E7D" w:rsidP="008F2E7D">
      <w:pPr>
        <w:spacing w:after="0"/>
        <w:jc w:val="both"/>
        <w:rPr>
          <w:rFonts w:ascii="Calibri" w:hAnsi="Calibri" w:cs="Calibri"/>
        </w:rPr>
      </w:pPr>
    </w:p>
    <w:p w14:paraId="7FDFE834" w14:textId="77777777" w:rsidR="008F2E7D" w:rsidRPr="008F2E7D" w:rsidRDefault="008F2E7D" w:rsidP="008F2E7D">
      <w:pPr>
        <w:spacing w:after="0"/>
        <w:jc w:val="both"/>
        <w:rPr>
          <w:rFonts w:ascii="Calibri" w:hAnsi="Calibri" w:cs="Calibri"/>
        </w:rPr>
      </w:pPr>
      <w:r w:rsidRPr="008F2E7D">
        <w:rPr>
          <w:rFonts w:ascii="Arial" w:hAnsi="Arial" w:cs="Arial"/>
          <w:b/>
          <w:bCs/>
        </w:rPr>
        <w:t>Objetivo:</w:t>
      </w:r>
      <w:r w:rsidRPr="008F2E7D">
        <w:rPr>
          <w:rFonts w:ascii="Calibri" w:hAnsi="Calibri" w:cs="Calibri"/>
        </w:rPr>
        <w:t xml:space="preserve"> Determinar los factores asociados al retraso en individuos sintomáticos que solicitan pruebas diagnósticas de tuberculosis en el entorno de la Amazonía peruana.</w:t>
      </w:r>
    </w:p>
    <w:p w14:paraId="4BDBFE56" w14:textId="77777777" w:rsidR="008F2E7D" w:rsidRPr="008F2E7D" w:rsidRDefault="008F2E7D" w:rsidP="008F2E7D">
      <w:pPr>
        <w:spacing w:after="0"/>
        <w:jc w:val="both"/>
        <w:rPr>
          <w:rFonts w:ascii="Calibri" w:hAnsi="Calibri" w:cs="Calibri"/>
        </w:rPr>
      </w:pPr>
    </w:p>
    <w:p w14:paraId="44756EBF" w14:textId="12A68D5B" w:rsidR="008F2E7D" w:rsidRPr="008F2E7D" w:rsidRDefault="008F2E7D" w:rsidP="005D63BB">
      <w:pPr>
        <w:spacing w:after="0"/>
        <w:jc w:val="both"/>
        <w:rPr>
          <w:rFonts w:ascii="Calibri" w:hAnsi="Calibri" w:cs="Calibri"/>
        </w:rPr>
      </w:pPr>
      <w:r w:rsidRPr="008F2E7D">
        <w:rPr>
          <w:rFonts w:ascii="Arial" w:hAnsi="Arial" w:cs="Arial"/>
          <w:b/>
          <w:bCs/>
        </w:rPr>
        <w:t>Métodos:</w:t>
      </w:r>
      <w:r w:rsidRPr="008F2E7D">
        <w:rPr>
          <w:rFonts w:ascii="Calibri" w:hAnsi="Calibri" w:cs="Calibri"/>
        </w:rPr>
        <w:t xml:space="preserve"> La duración de los síntomas antes de buscar atención médica se evaluó mediante una entrevista a 108 pacientes con tuberculosis pulmonar recién diagnosticada en la ciudad de Iquitos, Perú, que tiene una alta incidencia de tuberculosis. Creencias asociadas con la tuberculosis y</w:t>
      </w:r>
      <w:r w:rsidR="005D63BB">
        <w:rPr>
          <w:rFonts w:ascii="Calibri" w:hAnsi="Calibri" w:cs="Calibri"/>
        </w:rPr>
        <w:t xml:space="preserve"> s</w:t>
      </w:r>
      <w:r w:rsidRPr="008F2E7D">
        <w:rPr>
          <w:rFonts w:ascii="Calibri" w:hAnsi="Calibri" w:cs="Calibri"/>
        </w:rPr>
        <w:t>e evaluaron factores sociodemográficos en estos 108 pacientes y 335 controles comunitarios sanos seleccionados al azar.</w:t>
      </w:r>
    </w:p>
    <w:p w14:paraId="682666AF" w14:textId="77777777" w:rsidR="008F2E7D" w:rsidRPr="008F2E7D" w:rsidRDefault="008F2E7D" w:rsidP="008F2E7D">
      <w:pPr>
        <w:spacing w:after="0"/>
        <w:jc w:val="both"/>
        <w:rPr>
          <w:rFonts w:ascii="Calibri" w:hAnsi="Calibri" w:cs="Calibri"/>
        </w:rPr>
      </w:pPr>
    </w:p>
    <w:p w14:paraId="243E247D" w14:textId="4207D256" w:rsidR="008F2E7D" w:rsidRPr="008F2E7D" w:rsidRDefault="008F2E7D" w:rsidP="008F2E7D">
      <w:pPr>
        <w:spacing w:after="0"/>
        <w:jc w:val="both"/>
        <w:rPr>
          <w:rFonts w:ascii="Calibri" w:hAnsi="Calibri" w:cs="Calibri"/>
        </w:rPr>
      </w:pPr>
      <w:r w:rsidRPr="008F2E7D">
        <w:rPr>
          <w:rFonts w:ascii="Arial" w:hAnsi="Arial" w:cs="Arial"/>
          <w:b/>
          <w:bCs/>
        </w:rPr>
        <w:t>Resultados</w:t>
      </w:r>
      <w:r w:rsidRPr="008F2E7D">
        <w:rPr>
          <w:rFonts w:ascii="Calibri" w:hAnsi="Calibri" w:cs="Calibri"/>
        </w:rPr>
        <w:t xml:space="preserve">: </w:t>
      </w:r>
      <w:r>
        <w:rPr>
          <w:rFonts w:ascii="Calibri" w:hAnsi="Calibri" w:cs="Calibri"/>
        </w:rPr>
        <w:t>La</w:t>
      </w:r>
      <w:r w:rsidRPr="008F2E7D">
        <w:rPr>
          <w:rFonts w:ascii="Calibri" w:hAnsi="Calibri" w:cs="Calibri"/>
        </w:rPr>
        <w:t xml:space="preserve"> mediana de retraso desde el inicio de los síntomas hasta la prueba de diagnóstico fue de 61 días (rango intercuartil 30 a 91 días). Los factores asociados con el retraso prolongado se detallan en la tabla: sexo masculino, menor nivel educativo, percepción de que la tuberculosis es curable y creencia de que la prevalencia de tuberculosis es alta (todos P &lt;0,05). En comparación con los controles sanos, los pacientes informaron estas creencias con mayor frecuencia, describieron creencias más estigmatizantes sobre la tuberculosis, habían recibido menos educación, tenían índices socioeconómicos más bajos y vivían en condiciones de mayor hacinamiento (todos P </w:t>
      </w:r>
      <w:r w:rsidRPr="008F2E7D">
        <w:rPr>
          <w:rFonts w:ascii="Cambria Math" w:hAnsi="Cambria Math" w:cs="Cambria Math"/>
        </w:rPr>
        <w:t>⩽</w:t>
      </w:r>
      <w:r w:rsidRPr="008F2E7D">
        <w:rPr>
          <w:rFonts w:ascii="Calibri" w:hAnsi="Calibri" w:cs="Calibri"/>
        </w:rPr>
        <w:t xml:space="preserve"> 0,01).</w:t>
      </w:r>
    </w:p>
    <w:p w14:paraId="7F0A8BE0" w14:textId="77777777" w:rsidR="008F2E7D" w:rsidRPr="008F2E7D" w:rsidRDefault="008F2E7D" w:rsidP="008F2E7D">
      <w:pPr>
        <w:spacing w:after="0"/>
        <w:jc w:val="both"/>
        <w:rPr>
          <w:rFonts w:ascii="Calibri" w:hAnsi="Calibri" w:cs="Calibri"/>
        </w:rPr>
      </w:pPr>
    </w:p>
    <w:p w14:paraId="7BEE6656" w14:textId="52A5009E" w:rsidR="008F2E7D" w:rsidRPr="008F2E7D" w:rsidRDefault="008F2E7D" w:rsidP="008F2E7D">
      <w:pPr>
        <w:spacing w:after="0"/>
        <w:jc w:val="both"/>
        <w:rPr>
          <w:rFonts w:ascii="Calibri" w:hAnsi="Calibri" w:cs="Calibri"/>
        </w:rPr>
      </w:pPr>
      <w:r w:rsidRPr="008F2E7D">
        <w:rPr>
          <w:rFonts w:ascii="Arial" w:hAnsi="Arial" w:cs="Arial"/>
          <w:b/>
          <w:bCs/>
        </w:rPr>
        <w:t>Conclusiones</w:t>
      </w:r>
      <w:r w:rsidRPr="008F2E7D">
        <w:rPr>
          <w:rFonts w:ascii="Calibri" w:hAnsi="Calibri" w:cs="Calibri"/>
        </w:rPr>
        <w:t>: Con frecuencia hubo un retraso prolongado en la búsqueda de atención médica para los síntomas de la tuberculosis, lo que probablemente aumente la transmisión y la morbilidad. Los pacientes con más demoras en la búsqueda de pruebas eran generalmente hombres y personas con menor nivel educativo, lo que implica que las actividades de búsqueda de casos deben priorizar estos grupos. Las actividades actuales de promoción de la salud hacen hincapié en la curabilidad de la tuberculosis y la alta prevalencia de la tuberculosis. Sin embargo, estas creencias se asociaron con un comportamiento demorado en la búsqueda de pruebas y, por lo tanto, las intervenciones que promueven estas creencias requieren una evaluación prospectiva porque, paradójicamente, pueden aumentar el retraso en el diagnóstico.</w:t>
      </w:r>
      <w:bookmarkStart w:id="0" w:name="_GoBack"/>
      <w:bookmarkEnd w:id="0"/>
    </w:p>
    <w:sectPr w:rsidR="008F2E7D" w:rsidRPr="008F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7D"/>
    <w:rsid w:val="005D63BB"/>
    <w:rsid w:val="008F2E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DE4F"/>
  <w15:chartTrackingRefBased/>
  <w15:docId w15:val="{AB398608-2BB0-452E-B9E3-E17CE05A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F2E7D"/>
    <w:rPr>
      <w:rFonts w:ascii="Garamond" w:hAnsi="Garamond"/>
      <w:caps/>
      <w:spacing w:val="0"/>
      <w:sz w:val="18"/>
    </w:rPr>
  </w:style>
  <w:style w:type="character" w:styleId="Hipervnculo">
    <w:name w:val="Hyperlink"/>
    <w:basedOn w:val="Fuentedeprrafopredeter"/>
    <w:uiPriority w:val="99"/>
    <w:rsid w:val="008F2E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2536</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2020-08-29T15:30:00Z</dcterms:created>
  <dcterms:modified xsi:type="dcterms:W3CDTF">2020-09-12T17:07:00Z</dcterms:modified>
</cp:coreProperties>
</file>