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265E9" w14:textId="77777777" w:rsidR="00C36358" w:rsidRPr="00C36358" w:rsidRDefault="00C36358" w:rsidP="00C36358">
      <w:pPr>
        <w:spacing w:after="0"/>
        <w:rPr>
          <w:rFonts w:ascii="Calibri" w:hAnsi="Calibri" w:cs="Calibri"/>
        </w:rPr>
      </w:pPr>
      <w:r w:rsidRPr="00C36358">
        <w:rPr>
          <w:rFonts w:ascii="Calibri" w:hAnsi="Calibri" w:cs="Calibri"/>
        </w:rPr>
        <w:t xml:space="preserve">Ramos E, </w:t>
      </w:r>
      <w:proofErr w:type="spellStart"/>
      <w:r w:rsidRPr="00C36358">
        <w:rPr>
          <w:rFonts w:ascii="Calibri" w:hAnsi="Calibri" w:cs="Calibri"/>
        </w:rPr>
        <w:t>Siedner</w:t>
      </w:r>
      <w:proofErr w:type="spellEnd"/>
      <w:r w:rsidRPr="00C36358">
        <w:rPr>
          <w:rFonts w:ascii="Calibri" w:hAnsi="Calibri" w:cs="Calibri"/>
        </w:rPr>
        <w:t xml:space="preserve"> M, </w:t>
      </w:r>
      <w:proofErr w:type="spellStart"/>
      <w:r w:rsidRPr="00C36358">
        <w:rPr>
          <w:rFonts w:ascii="Calibri" w:hAnsi="Calibri" w:cs="Calibri"/>
        </w:rPr>
        <w:t>Gilman</w:t>
      </w:r>
      <w:proofErr w:type="spellEnd"/>
      <w:r w:rsidRPr="00C36358">
        <w:rPr>
          <w:rFonts w:ascii="Calibri" w:hAnsi="Calibri" w:cs="Calibri"/>
        </w:rPr>
        <w:t xml:space="preserve"> R, Herrera B, Quino W, Alvarado J, </w:t>
      </w:r>
      <w:proofErr w:type="spellStart"/>
      <w:r w:rsidRPr="00C36358">
        <w:rPr>
          <w:rFonts w:ascii="Calibri" w:hAnsi="Calibri" w:cs="Calibri"/>
        </w:rPr>
        <w:t>Arcy</w:t>
      </w:r>
      <w:proofErr w:type="spellEnd"/>
      <w:r w:rsidRPr="00C36358">
        <w:rPr>
          <w:rFonts w:ascii="Calibri" w:hAnsi="Calibri" w:cs="Calibri"/>
        </w:rPr>
        <w:t xml:space="preserve"> N, </w:t>
      </w:r>
      <w:proofErr w:type="spellStart"/>
      <w:r w:rsidRPr="00C36358">
        <w:rPr>
          <w:rFonts w:ascii="Calibri" w:hAnsi="Calibri" w:cs="Calibri"/>
        </w:rPr>
        <w:t>Sandhu</w:t>
      </w:r>
      <w:proofErr w:type="spellEnd"/>
      <w:r w:rsidRPr="00C36358">
        <w:rPr>
          <w:rFonts w:ascii="Calibri" w:hAnsi="Calibri" w:cs="Calibri"/>
        </w:rPr>
        <w:t xml:space="preserve"> G, </w:t>
      </w:r>
      <w:proofErr w:type="spellStart"/>
      <w:r w:rsidRPr="00C36358">
        <w:rPr>
          <w:rFonts w:ascii="Calibri" w:hAnsi="Calibri" w:cs="Calibri"/>
        </w:rPr>
        <w:t>Grandjean</w:t>
      </w:r>
      <w:proofErr w:type="spellEnd"/>
      <w:r w:rsidRPr="00C36358">
        <w:rPr>
          <w:rFonts w:ascii="Calibri" w:hAnsi="Calibri" w:cs="Calibri"/>
        </w:rPr>
        <w:t xml:space="preserve"> L, Martin L, Montoya R, Evans C.</w:t>
      </w:r>
      <w:r w:rsidRPr="00C36358">
        <w:rPr>
          <w:rFonts w:ascii="Calibri" w:hAnsi="Calibri" w:cs="Calibri"/>
        </w:rPr>
        <w:br/>
      </w:r>
      <w:r w:rsidRPr="00C36358">
        <w:rPr>
          <w:rFonts w:ascii="Calibri" w:hAnsi="Calibri" w:cs="Calibri"/>
          <w:u w:val="single"/>
          <w:bdr w:val="none" w:sz="0" w:space="0" w:color="auto" w:frame="1"/>
        </w:rPr>
        <w:t>Diagnóstico de cultivo de tuberculosis sensible y rápido con filtros desechables que reemplazan la centrífuga de laboratorio</w:t>
      </w:r>
      <w:r w:rsidRPr="00C36358">
        <w:rPr>
          <w:rFonts w:ascii="Calibri" w:hAnsi="Calibri" w:cs="Calibri"/>
        </w:rPr>
        <w:br/>
        <w:t>Presentación de póster PS-82396-18, 18 de octubre de 2008.</w:t>
      </w:r>
    </w:p>
    <w:p w14:paraId="20715086" w14:textId="52DEA314" w:rsidR="00C36358" w:rsidRPr="00C86908" w:rsidRDefault="00C36358" w:rsidP="00C36358">
      <w:pPr>
        <w:spacing w:after="0"/>
        <w:rPr>
          <w:rStyle w:val="Hipervnculo"/>
          <w:rFonts w:ascii="Calibri" w:hAnsi="Calibri" w:cs="Calibri"/>
          <w:color w:val="auto"/>
          <w:bdr w:val="none" w:sz="0" w:space="0" w:color="auto" w:frame="1"/>
          <w:lang w:val="en-GB"/>
        </w:rPr>
      </w:pPr>
      <w:r w:rsidRPr="00C36358">
        <w:rPr>
          <w:rFonts w:ascii="Calibri" w:hAnsi="Calibri" w:cs="Calibri"/>
        </w:rPr>
        <w:t>En Actas de la 39ª Conferencia Mundial sobre Salud Pulmonar de la Unión Internacional contra la Tuberculosis y las Enfermedades Pulmonares (La Unión): 16-20 de octubre de 2008; París, Francia.</w:t>
      </w:r>
      <w:r w:rsidRPr="00C36358">
        <w:rPr>
          <w:rFonts w:ascii="Calibri" w:hAnsi="Calibri" w:cs="Calibri"/>
        </w:rPr>
        <w:br/>
      </w:r>
      <w:r w:rsidRPr="00C86908">
        <w:rPr>
          <w:rFonts w:ascii="Calibri" w:hAnsi="Calibri" w:cs="Calibri"/>
          <w:i/>
          <w:iCs/>
          <w:lang w:val="en-GB"/>
        </w:rPr>
        <w:t>International Journal of Tuberculosis and Lung Disease</w:t>
      </w:r>
      <w:r w:rsidRPr="00C86908">
        <w:rPr>
          <w:rStyle w:val="nfasis"/>
          <w:rFonts w:ascii="Calibri" w:hAnsi="Calibri" w:cs="Calibri"/>
          <w:i/>
          <w:iCs/>
          <w:sz w:val="22"/>
          <w:bdr w:val="none" w:sz="0" w:space="0" w:color="auto" w:frame="1"/>
          <w:lang w:val="en-GB"/>
        </w:rPr>
        <w:t xml:space="preserve"> </w:t>
      </w:r>
      <w:r w:rsidRPr="00C86908">
        <w:rPr>
          <w:rFonts w:ascii="Calibri" w:hAnsi="Calibri" w:cs="Calibri"/>
          <w:lang w:val="en-GB"/>
        </w:rPr>
        <w:t>2008</w:t>
      </w:r>
      <w:proofErr w:type="gramStart"/>
      <w:r w:rsidRPr="00C86908">
        <w:rPr>
          <w:rFonts w:ascii="Calibri" w:hAnsi="Calibri" w:cs="Calibri"/>
          <w:lang w:val="en-GB"/>
        </w:rPr>
        <w:t>;12</w:t>
      </w:r>
      <w:proofErr w:type="gramEnd"/>
      <w:r w:rsidRPr="00C86908">
        <w:rPr>
          <w:rFonts w:ascii="Calibri" w:hAnsi="Calibri" w:cs="Calibri"/>
          <w:lang w:val="en-GB"/>
        </w:rPr>
        <w:t xml:space="preserve">(11 </w:t>
      </w:r>
      <w:proofErr w:type="spellStart"/>
      <w:r w:rsidRPr="00C86908">
        <w:rPr>
          <w:rFonts w:ascii="Calibri" w:hAnsi="Calibri" w:cs="Calibri"/>
          <w:lang w:val="en-GB"/>
        </w:rPr>
        <w:t>Suppl</w:t>
      </w:r>
      <w:proofErr w:type="spellEnd"/>
      <w:r w:rsidRPr="00C86908">
        <w:rPr>
          <w:rFonts w:ascii="Calibri" w:hAnsi="Calibri" w:cs="Calibri"/>
          <w:lang w:val="en-GB"/>
        </w:rPr>
        <w:t xml:space="preserve"> 2):S87-88.</w:t>
      </w:r>
      <w:r w:rsidRPr="00C86908">
        <w:rPr>
          <w:rFonts w:ascii="Calibri" w:hAnsi="Calibri" w:cs="Calibri"/>
          <w:lang w:val="en-GB"/>
        </w:rPr>
        <w:br/>
        <w:t>Acceso</w:t>
      </w:r>
      <w:bookmarkStart w:id="0" w:name="_GoBack"/>
      <w:bookmarkEnd w:id="0"/>
      <w:r w:rsidRPr="00C86908">
        <w:rPr>
          <w:rFonts w:ascii="Calibri" w:hAnsi="Calibri" w:cs="Calibri"/>
          <w:lang w:val="en-GB"/>
        </w:rPr>
        <w:t xml:space="preserve"> abierto: </w:t>
      </w:r>
      <w:hyperlink r:id="rId4" w:history="1">
        <w:r w:rsidRPr="00C86908">
          <w:rPr>
            <w:rStyle w:val="Hipervnculo"/>
            <w:rFonts w:ascii="Calibri" w:hAnsi="Calibri" w:cs="Calibri"/>
            <w:bdr w:val="none" w:sz="0" w:space="0" w:color="auto" w:frame="1"/>
            <w:lang w:val="en-GB"/>
          </w:rPr>
          <w:t>https://www.theunion.org/what-we-do/journals/ijtld/body/2008_Union_World_Conference_WEB.pdf</w:t>
        </w:r>
      </w:hyperlink>
    </w:p>
    <w:p w14:paraId="42230E75" w14:textId="55EE7053" w:rsidR="00C36358" w:rsidRPr="00C86908" w:rsidRDefault="00C36358" w:rsidP="00C36358">
      <w:pPr>
        <w:spacing w:after="0"/>
        <w:rPr>
          <w:rStyle w:val="Hipervnculo"/>
          <w:rFonts w:ascii="Calibri" w:hAnsi="Calibri" w:cs="Calibri"/>
          <w:color w:val="auto"/>
          <w:bdr w:val="none" w:sz="0" w:space="0" w:color="auto" w:frame="1"/>
          <w:lang w:val="en-GB"/>
        </w:rPr>
      </w:pPr>
    </w:p>
    <w:p w14:paraId="3758077B" w14:textId="4723BFAB" w:rsidR="00C36358" w:rsidRPr="00C86908" w:rsidRDefault="00C36358" w:rsidP="00C36358">
      <w:pPr>
        <w:spacing w:after="0"/>
        <w:rPr>
          <w:rStyle w:val="Hipervnculo"/>
          <w:rFonts w:ascii="Calibri" w:hAnsi="Calibri" w:cs="Calibri"/>
          <w:color w:val="auto"/>
          <w:bdr w:val="none" w:sz="0" w:space="0" w:color="auto" w:frame="1"/>
          <w:lang w:val="en-GB"/>
        </w:rPr>
      </w:pPr>
    </w:p>
    <w:p w14:paraId="1B55A8BF" w14:textId="25314E3E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  <w:r w:rsidRPr="00C36358">
        <w:rPr>
          <w:rFonts w:ascii="Arial" w:hAnsi="Arial" w:cs="Arial"/>
          <w:b/>
          <w:bCs/>
        </w:rPr>
        <w:t>Antecedentes</w:t>
      </w:r>
      <w:r w:rsidRPr="00C36358">
        <w:rPr>
          <w:rFonts w:ascii="Calibri" w:hAnsi="Calibri" w:cs="Calibri"/>
          <w:b/>
          <w:bCs/>
        </w:rPr>
        <w:t>:</w:t>
      </w:r>
      <w:r w:rsidRPr="00C363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El</w:t>
      </w:r>
      <w:r w:rsidRPr="00C36358">
        <w:rPr>
          <w:rFonts w:ascii="Calibri" w:hAnsi="Calibri" w:cs="Calibri"/>
        </w:rPr>
        <w:t xml:space="preserve"> diagnóstico de cultivos sensibles a la tuberculosis (TB) generalmente requiere centrifugación para concentrar las micobacterias y eliminarlas de los productos químicos inhibidores utilizados para la descontaminación. Sin embargo, las centrífugas son una barrera costosa para la provisión de diagnósticos sensibles en entornos de campo.</w:t>
      </w:r>
    </w:p>
    <w:p w14:paraId="4037638E" w14:textId="77777777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</w:p>
    <w:p w14:paraId="27F312F5" w14:textId="77777777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  <w:r w:rsidRPr="00C36358">
        <w:rPr>
          <w:rFonts w:ascii="Arial" w:hAnsi="Arial" w:cs="Arial"/>
          <w:b/>
          <w:bCs/>
        </w:rPr>
        <w:t>Objetivo</w:t>
      </w:r>
      <w:r w:rsidRPr="00C36358">
        <w:rPr>
          <w:rFonts w:ascii="Calibri" w:hAnsi="Calibri" w:cs="Calibri"/>
          <w:b/>
          <w:bCs/>
        </w:rPr>
        <w:t>:</w:t>
      </w:r>
      <w:r w:rsidRPr="00C36358">
        <w:rPr>
          <w:rFonts w:ascii="Calibri" w:hAnsi="Calibri" w:cs="Calibri"/>
        </w:rPr>
        <w:t xml:space="preserve"> Evaluar filtros para reemplazar la centrifugación en el diagnóstico de cultivos de tuberculosis.</w:t>
      </w:r>
    </w:p>
    <w:p w14:paraId="332B08B6" w14:textId="77777777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</w:p>
    <w:p w14:paraId="14FA0171" w14:textId="77777777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  <w:r w:rsidRPr="00C36358">
        <w:rPr>
          <w:rFonts w:ascii="Arial" w:hAnsi="Arial" w:cs="Arial"/>
          <w:b/>
          <w:bCs/>
        </w:rPr>
        <w:t>Método</w:t>
      </w:r>
      <w:r w:rsidRPr="00C36358">
        <w:rPr>
          <w:rFonts w:ascii="Calibri" w:hAnsi="Calibri" w:cs="Calibri"/>
        </w:rPr>
        <w:t>: Las muestras de esputo (n = 111, frotis positivo al 56%) se descontaminaron con N-acetilcisteína y NaOH durante 20 min, seguido de la adición de un exceso de tampón a un volumen de 14 ml. La mitad de la muestra se procesó luego de manera convencional mediante centrifugación durante 15 min a 17ºC e inoculación en caldo de cultivo. La otra mitad de la muestra se aspiró con una jeringa de 5 ml a través de un filtro de policarbonato desechable de 0,4 m que luego se colocó directamente en el caldo de cultivo. Se utilizó caldo 7H9 con el indicador STC. Se examinaron cultivos</w:t>
      </w:r>
    </w:p>
    <w:p w14:paraId="5615FEED" w14:textId="77777777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  <w:r w:rsidRPr="00C36358">
        <w:rPr>
          <w:rFonts w:ascii="Calibri" w:hAnsi="Calibri" w:cs="Calibri"/>
        </w:rPr>
        <w:t>3 veces por semana. Los recuentos de colonias y los días hasta la positividad se determinaron con un microscopio óptico invertido y los días hasta la positividad colorimétrica a simple vista.</w:t>
      </w:r>
    </w:p>
    <w:p w14:paraId="24E1B0C0" w14:textId="77777777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</w:p>
    <w:p w14:paraId="697281F6" w14:textId="32F9C145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  <w:r w:rsidRPr="00C36358">
        <w:rPr>
          <w:rFonts w:ascii="Arial" w:hAnsi="Arial" w:cs="Arial"/>
          <w:b/>
          <w:bCs/>
        </w:rPr>
        <w:t>Resultados</w:t>
      </w:r>
      <w:r w:rsidRPr="00C36358">
        <w:rPr>
          <w:rFonts w:ascii="Arial" w:hAnsi="Arial" w:cs="Arial"/>
        </w:rPr>
        <w:t>:</w:t>
      </w:r>
      <w:r w:rsidRPr="00C36358">
        <w:rPr>
          <w:rFonts w:ascii="Calibri" w:hAnsi="Calibri" w:cs="Calibri"/>
        </w:rPr>
        <w:t xml:space="preserve"> La centrifugación y la filtración tuvieron una sensibilidad similar (el 58% de las muestras dieron positivo en cultivo, el 56% por descontaminación y el 53% por filtración; sensibilidad 97% vs 92%, respectivamente, P = 0,2). Centrifugación</w:t>
      </w:r>
      <w:r>
        <w:rPr>
          <w:rFonts w:ascii="Calibri" w:hAnsi="Calibri" w:cs="Calibri"/>
        </w:rPr>
        <w:t xml:space="preserve"> </w:t>
      </w:r>
      <w:r w:rsidRPr="00C36358">
        <w:rPr>
          <w:rFonts w:ascii="Calibri" w:hAnsi="Calibri" w:cs="Calibri"/>
        </w:rPr>
        <w:t xml:space="preserve">y la filtración también tuvo recuentos de colonias de tuberculosis similares (P = 0,3), tasas de contaminación (1,8% frente a 0%) y tiempo de positividad (mediana de 11 frente a 12 días por microscopía, P = 0,4; 13 frente a 14 días a simple </w:t>
      </w:r>
      <w:r w:rsidR="00C86908" w:rsidRPr="00C36358">
        <w:rPr>
          <w:rFonts w:ascii="Calibri" w:hAnsi="Calibri" w:cs="Calibri"/>
        </w:rPr>
        <w:t>vista,</w:t>
      </w:r>
      <w:r w:rsidRPr="00C36358">
        <w:rPr>
          <w:rFonts w:ascii="Calibri" w:hAnsi="Calibri" w:cs="Calibri"/>
        </w:rPr>
        <w:t xml:space="preserve"> P = 0,2). La detección de TB colorimétrica a simple vista fue menos laboriosa</w:t>
      </w:r>
      <w:r>
        <w:rPr>
          <w:rFonts w:ascii="Calibri" w:hAnsi="Calibri" w:cs="Calibri"/>
        </w:rPr>
        <w:t xml:space="preserve"> </w:t>
      </w:r>
      <w:r w:rsidRPr="00C36358">
        <w:rPr>
          <w:rFonts w:ascii="Calibri" w:hAnsi="Calibri" w:cs="Calibri"/>
        </w:rPr>
        <w:t>que el examen microscópico repetido de cultivos, pero el cambio de color indicó positividad un promedio de 2 días después de la microscopía (P = 0,003).</w:t>
      </w:r>
    </w:p>
    <w:p w14:paraId="68F09D3C" w14:textId="77777777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</w:p>
    <w:p w14:paraId="417CCFA0" w14:textId="366A48EA" w:rsidR="00C36358" w:rsidRPr="00C36358" w:rsidRDefault="00C36358" w:rsidP="00C36358">
      <w:pPr>
        <w:spacing w:after="0"/>
        <w:jc w:val="both"/>
        <w:rPr>
          <w:rFonts w:ascii="Calibri" w:hAnsi="Calibri" w:cs="Calibri"/>
        </w:rPr>
      </w:pPr>
      <w:r w:rsidRPr="00C36358">
        <w:rPr>
          <w:rFonts w:ascii="Arial" w:hAnsi="Arial" w:cs="Arial"/>
          <w:b/>
          <w:bCs/>
        </w:rPr>
        <w:t>Conclusiones</w:t>
      </w:r>
      <w:r w:rsidRPr="00C36358">
        <w:rPr>
          <w:rFonts w:ascii="Calibri" w:hAnsi="Calibri" w:cs="Calibri"/>
        </w:rPr>
        <w:t>: Los filtros desechables pueden tener el potencial de reemplazar la centrifugación, proporcionando un cultivo de TB rápido y sensible sin los gastos de compra y mantenimiento de la centrífuga. La investigación en curso está evaluando la filtración para mejorar la sensibilidad de la microscopía</w:t>
      </w:r>
      <w:r>
        <w:rPr>
          <w:rFonts w:ascii="Calibri" w:hAnsi="Calibri" w:cs="Calibri"/>
        </w:rPr>
        <w:t xml:space="preserve"> </w:t>
      </w:r>
      <w:r w:rsidRPr="00C36358">
        <w:rPr>
          <w:rFonts w:ascii="Calibri" w:hAnsi="Calibri" w:cs="Calibri"/>
        </w:rPr>
        <w:t>y para cultivo de tuberculosis con pruebas de susceptibilidad a fármacos concurrentes.</w:t>
      </w:r>
    </w:p>
    <w:sectPr w:rsidR="00C36358" w:rsidRPr="00C36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58"/>
    <w:rsid w:val="00C36358"/>
    <w:rsid w:val="00C8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88FC7"/>
  <w15:chartTrackingRefBased/>
  <w15:docId w15:val="{AC3EECBD-5901-4374-826A-D0B97E4E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36358"/>
    <w:rPr>
      <w:rFonts w:ascii="Garamond" w:hAnsi="Garamond"/>
      <w:caps/>
      <w:spacing w:val="0"/>
      <w:sz w:val="18"/>
    </w:rPr>
  </w:style>
  <w:style w:type="character" w:styleId="Hipervnculo">
    <w:name w:val="Hyperlink"/>
    <w:basedOn w:val="Fuentedeprrafopredeter"/>
    <w:uiPriority w:val="99"/>
    <w:rsid w:val="00C363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2008_Union_World_Conference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2020-08-29T16:07:00Z</dcterms:created>
  <dcterms:modified xsi:type="dcterms:W3CDTF">2020-09-12T17:35:00Z</dcterms:modified>
</cp:coreProperties>
</file>