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7582" w14:textId="77777777" w:rsidR="00F02DD7" w:rsidRPr="00F02DD7" w:rsidRDefault="00F02DD7" w:rsidP="00F02DD7">
      <w:pPr>
        <w:spacing w:after="0"/>
        <w:rPr>
          <w:rFonts w:ascii="Calibri" w:hAnsi="Calibri" w:cs="Calibri"/>
        </w:rPr>
      </w:pPr>
      <w:r w:rsidRPr="00F02DD7">
        <w:rPr>
          <w:rFonts w:ascii="Calibri" w:hAnsi="Calibri" w:cs="Calibri"/>
        </w:rPr>
        <w:t xml:space="preserve">Schumacher SG, Montoya R, </w:t>
      </w:r>
      <w:proofErr w:type="spellStart"/>
      <w:r w:rsidRPr="00F02DD7">
        <w:rPr>
          <w:rFonts w:ascii="Calibri" w:hAnsi="Calibri" w:cs="Calibri"/>
        </w:rPr>
        <w:t>Gilman</w:t>
      </w:r>
      <w:proofErr w:type="spellEnd"/>
      <w:r w:rsidRPr="00F02DD7">
        <w:rPr>
          <w:rFonts w:ascii="Calibri" w:hAnsi="Calibri" w:cs="Calibri"/>
        </w:rPr>
        <w:t xml:space="preserve"> RH, Alva J, Haro M, Rivero M, </w:t>
      </w:r>
      <w:proofErr w:type="spellStart"/>
      <w:r w:rsidRPr="00F02DD7">
        <w:rPr>
          <w:rFonts w:ascii="Calibri" w:hAnsi="Calibri" w:cs="Calibri"/>
        </w:rPr>
        <w:t>Curatola</w:t>
      </w:r>
      <w:proofErr w:type="spellEnd"/>
      <w:r w:rsidRPr="00F02DD7">
        <w:rPr>
          <w:rFonts w:ascii="Calibri" w:hAnsi="Calibri" w:cs="Calibri"/>
        </w:rPr>
        <w:t xml:space="preserve"> A, Evans CA.</w:t>
      </w:r>
      <w:r w:rsidRPr="00F02DD7">
        <w:rPr>
          <w:rFonts w:ascii="Calibri" w:hAnsi="Calibri" w:cs="Calibri"/>
        </w:rPr>
        <w:br/>
      </w:r>
      <w:r w:rsidRPr="00F02DD7">
        <w:rPr>
          <w:rFonts w:ascii="Calibri" w:hAnsi="Calibri" w:cs="Calibri"/>
          <w:u w:val="single"/>
          <w:bdr w:val="none" w:sz="0" w:space="0" w:color="auto" w:frame="1"/>
        </w:rPr>
        <w:t>Un estudio sobre el potencial de una mayor sensibilidad de las pruebas de diagnóstico para acelerar el diagnóstico de tuberculosis</w:t>
      </w:r>
      <w:r w:rsidRPr="00F02DD7">
        <w:rPr>
          <w:rFonts w:ascii="Calibri" w:hAnsi="Calibri" w:cs="Calibri"/>
        </w:rPr>
        <w:br/>
        <w:t>Presentación de resumen PS-94137-07, 7 de diciembre de 2009.</w:t>
      </w:r>
    </w:p>
    <w:p w14:paraId="4197D7C1" w14:textId="24F842AD" w:rsidR="00F02DD7" w:rsidRPr="00CC32ED" w:rsidRDefault="00F02DD7" w:rsidP="00F02DD7">
      <w:pPr>
        <w:spacing w:after="0"/>
        <w:rPr>
          <w:rFonts w:ascii="Calibri" w:hAnsi="Calibri" w:cs="Calibri"/>
          <w:lang w:val="en-GB"/>
        </w:rPr>
      </w:pPr>
      <w:r w:rsidRPr="00F02DD7">
        <w:rPr>
          <w:rFonts w:ascii="Calibri" w:hAnsi="Calibri" w:cs="Calibri"/>
        </w:rPr>
        <w:t>En Actas de la 40ª Conferencia Mundial sobre Salud Pulmonar de la Unión Internacional contra la Tuberculosis y las Enfermedades Pulmonares (La Unión): 3-7 de diciembre de 2009; Cancún México.</w:t>
      </w:r>
      <w:r w:rsidRPr="00F02DD7">
        <w:rPr>
          <w:rFonts w:ascii="Calibri" w:hAnsi="Calibri" w:cs="Calibri"/>
        </w:rPr>
        <w:br/>
      </w:r>
      <w:r w:rsidRPr="00CC32ED">
        <w:rPr>
          <w:rFonts w:ascii="Calibri" w:hAnsi="Calibri" w:cs="Calibri"/>
          <w:i/>
          <w:iCs/>
          <w:lang w:val="en-GB"/>
        </w:rPr>
        <w:t>International Journal of Tuberculosis and Lung Disease</w:t>
      </w:r>
      <w:r w:rsidRPr="00CC32ED">
        <w:rPr>
          <w:rStyle w:val="nfasis"/>
          <w:rFonts w:ascii="Calibri" w:hAnsi="Calibri" w:cs="Calibri"/>
          <w:i/>
          <w:iCs/>
          <w:sz w:val="22"/>
          <w:bdr w:val="none" w:sz="0" w:space="0" w:color="auto" w:frame="1"/>
          <w:lang w:val="en-GB"/>
        </w:rPr>
        <w:t xml:space="preserve"> </w:t>
      </w:r>
      <w:r w:rsidRPr="00CC32ED">
        <w:rPr>
          <w:rFonts w:ascii="Calibri" w:hAnsi="Calibri" w:cs="Calibri"/>
          <w:lang w:val="en-GB"/>
        </w:rPr>
        <w:t>2009;13(12 Suppl 1):S344.</w:t>
      </w:r>
      <w:r w:rsidRPr="00CC32ED">
        <w:rPr>
          <w:rFonts w:ascii="Calibri" w:hAnsi="Calibri" w:cs="Calibri"/>
          <w:lang w:val="en-GB"/>
        </w:rPr>
        <w:br/>
        <w:t>Acceso abierto: </w:t>
      </w:r>
      <w:hyperlink r:id="rId4" w:history="1">
        <w:r w:rsidRPr="00CC32ED">
          <w:rPr>
            <w:rStyle w:val="Hipervnculo"/>
            <w:rFonts w:ascii="Calibri" w:hAnsi="Calibri" w:cs="Calibri"/>
            <w:bdr w:val="none" w:sz="0" w:space="0" w:color="auto" w:frame="1"/>
            <w:lang w:val="en-GB"/>
          </w:rPr>
          <w:t>https://www.theunion.org/what-we-do/journals/ijtld/body/ABSTRACT_BOOK_2009_Web.pdf</w:t>
        </w:r>
      </w:hyperlink>
    </w:p>
    <w:p w14:paraId="63229B98" w14:textId="41B811A0" w:rsidR="00F02DD7" w:rsidRPr="00CC32ED" w:rsidRDefault="00F02DD7" w:rsidP="00F02DD7">
      <w:pPr>
        <w:spacing w:after="0"/>
        <w:rPr>
          <w:rFonts w:ascii="Calibri" w:hAnsi="Calibri" w:cs="Calibri"/>
          <w:lang w:val="en-GB"/>
        </w:rPr>
      </w:pPr>
    </w:p>
    <w:p w14:paraId="5654C426" w14:textId="77777777" w:rsidR="00F02DD7" w:rsidRPr="00CC32ED" w:rsidRDefault="00F02DD7" w:rsidP="00F02DD7">
      <w:pPr>
        <w:spacing w:after="0"/>
        <w:rPr>
          <w:rFonts w:ascii="Calibri" w:hAnsi="Calibri" w:cs="Calibri"/>
          <w:lang w:val="en-GB"/>
        </w:rPr>
      </w:pPr>
    </w:p>
    <w:p w14:paraId="63E4F45B" w14:textId="4AF10CAC" w:rsidR="00F02DD7" w:rsidRPr="00F02DD7" w:rsidRDefault="00F02DD7" w:rsidP="00F02DD7">
      <w:pPr>
        <w:spacing w:after="0"/>
        <w:jc w:val="both"/>
        <w:rPr>
          <w:rFonts w:ascii="Calibri" w:hAnsi="Calibri" w:cs="Calibri"/>
        </w:rPr>
      </w:pPr>
      <w:r w:rsidRPr="00F02DD7">
        <w:rPr>
          <w:rFonts w:ascii="Arial" w:hAnsi="Arial" w:cs="Arial"/>
          <w:b/>
          <w:bCs/>
        </w:rPr>
        <w:t>Antecedentes</w:t>
      </w:r>
      <w:r w:rsidRPr="00F02DD7">
        <w:rPr>
          <w:rFonts w:ascii="Arial" w:hAnsi="Arial" w:cs="Arial"/>
        </w:rPr>
        <w:t>:</w:t>
      </w:r>
      <w:r w:rsidRPr="00F02DD7">
        <w:rPr>
          <w:rFonts w:ascii="Calibri" w:hAnsi="Calibri" w:cs="Calibri"/>
        </w:rPr>
        <w:t xml:space="preserve"> </w:t>
      </w:r>
      <w:r>
        <w:rPr>
          <w:rFonts w:ascii="Calibri" w:hAnsi="Calibri" w:cs="Calibri"/>
        </w:rPr>
        <w:t>A</w:t>
      </w:r>
      <w:r w:rsidRPr="00F02DD7">
        <w:rPr>
          <w:rFonts w:ascii="Calibri" w:hAnsi="Calibri" w:cs="Calibri"/>
        </w:rPr>
        <w:t xml:space="preserve"> nivel mundial, la mayoría de la tuberculosis se diagnostica mediante microscopía de esputo, pero tiene una baja sensibilidad, por lo que el diagnóstico de algunos pacientes se retrasa debido a pruebas inicialmente falsas negativas. Estudiamos el retraso diagnóstico asociado para estimar el valor potencial de más sensibles</w:t>
      </w:r>
      <w:r>
        <w:rPr>
          <w:rFonts w:ascii="Calibri" w:hAnsi="Calibri" w:cs="Calibri"/>
        </w:rPr>
        <w:t xml:space="preserve"> </w:t>
      </w:r>
      <w:r w:rsidRPr="00F02DD7">
        <w:rPr>
          <w:rFonts w:ascii="Calibri" w:hAnsi="Calibri" w:cs="Calibri"/>
        </w:rPr>
        <w:t>pruebas de diagnóstico para acelerar el diagnóstico.</w:t>
      </w:r>
    </w:p>
    <w:p w14:paraId="617F2877" w14:textId="77777777" w:rsidR="00F02DD7" w:rsidRPr="00F02DD7" w:rsidRDefault="00F02DD7" w:rsidP="00F02DD7">
      <w:pPr>
        <w:spacing w:after="0"/>
        <w:jc w:val="both"/>
        <w:rPr>
          <w:rFonts w:ascii="Calibri" w:hAnsi="Calibri" w:cs="Calibri"/>
        </w:rPr>
      </w:pPr>
    </w:p>
    <w:p w14:paraId="66403C2A" w14:textId="77777777" w:rsidR="00F02DD7" w:rsidRPr="00CC32ED" w:rsidRDefault="00F02DD7" w:rsidP="00F02DD7">
      <w:pPr>
        <w:spacing w:after="0"/>
        <w:jc w:val="both"/>
        <w:rPr>
          <w:rFonts w:ascii="Calibri" w:hAnsi="Calibri" w:cs="Calibri"/>
        </w:rPr>
      </w:pPr>
      <w:r w:rsidRPr="00CC32ED">
        <w:rPr>
          <w:rFonts w:ascii="Arial" w:hAnsi="Arial" w:cs="Arial"/>
          <w:b/>
          <w:bCs/>
        </w:rPr>
        <w:t>Métodos</w:t>
      </w:r>
      <w:r w:rsidRPr="00CC32ED">
        <w:rPr>
          <w:rFonts w:ascii="Arial" w:hAnsi="Arial" w:cs="Arial"/>
        </w:rPr>
        <w:t>:</w:t>
      </w:r>
      <w:r w:rsidRPr="00CC32ED">
        <w:rPr>
          <w:rFonts w:ascii="Calibri" w:hAnsi="Calibri" w:cs="Calibri"/>
        </w:rPr>
        <w:t xml:space="preserve"> Se evaluó la duración de los síntomas antes del diagnóstico y el número de muestras de esputo enviadas mediante entrevistas a 819 pacientes consecutivos que estaban iniciando tratamiento para la TB en barrios marginales peruanos.</w:t>
      </w:r>
    </w:p>
    <w:p w14:paraId="4950F66B" w14:textId="77777777" w:rsidR="00F02DD7" w:rsidRPr="00CC32ED" w:rsidRDefault="00F02DD7" w:rsidP="00F02DD7">
      <w:pPr>
        <w:spacing w:after="0"/>
        <w:jc w:val="both"/>
        <w:rPr>
          <w:rFonts w:ascii="Calibri" w:hAnsi="Calibri" w:cs="Calibri"/>
        </w:rPr>
      </w:pPr>
    </w:p>
    <w:p w14:paraId="6AA5EE4E" w14:textId="3ABF7881" w:rsidR="00F02DD7" w:rsidRPr="00F02DD7" w:rsidRDefault="00F02DD7" w:rsidP="00F02DD7">
      <w:pPr>
        <w:spacing w:after="0"/>
        <w:jc w:val="both"/>
        <w:rPr>
          <w:rFonts w:ascii="Calibri" w:hAnsi="Calibri" w:cs="Calibri"/>
        </w:rPr>
      </w:pPr>
      <w:r w:rsidRPr="00F02DD7">
        <w:rPr>
          <w:rFonts w:ascii="Arial" w:hAnsi="Arial" w:cs="Arial"/>
          <w:b/>
          <w:bCs/>
        </w:rPr>
        <w:t>Resultados</w:t>
      </w:r>
      <w:r w:rsidRPr="00F02DD7">
        <w:rPr>
          <w:rFonts w:ascii="Calibri" w:hAnsi="Calibri" w:cs="Calibri"/>
        </w:rPr>
        <w:t>: La demora en la búsqueda de atención médica desde el inicio de los síntomas hasta la búsqueda de atención médica fue un promedio de 4.4 veces mayor que la demora en la prueba entre la búsqueda de atención médica y el diagnóstico de tuberculosis. Las 3 muestras iniciales fueron suficientes para que la microscopía de esputo diagnosticara</w:t>
      </w:r>
      <w:r>
        <w:rPr>
          <w:rFonts w:ascii="Calibri" w:hAnsi="Calibri" w:cs="Calibri"/>
        </w:rPr>
        <w:t xml:space="preserve"> </w:t>
      </w:r>
      <w:r w:rsidRPr="00F02DD7">
        <w:rPr>
          <w:rFonts w:ascii="Calibri" w:hAnsi="Calibri" w:cs="Calibri"/>
        </w:rPr>
        <w:t>86% (703) de los pacientes y la duración media de los síntomas antes del diagnóstico fue de 30 días. Para diagnosticar el 14% restante (116) de los pacientes, fueron necesarias 4 o más pruebas de microscopía de esputo y</w:t>
      </w:r>
      <w:r>
        <w:rPr>
          <w:rFonts w:ascii="Calibri" w:hAnsi="Calibri" w:cs="Calibri"/>
        </w:rPr>
        <w:t xml:space="preserve"> </w:t>
      </w:r>
      <w:r w:rsidRPr="00F02DD7">
        <w:rPr>
          <w:rFonts w:ascii="Calibri" w:hAnsi="Calibri" w:cs="Calibri"/>
        </w:rPr>
        <w:t>la duración de los síntomas antes del diagnóstico fue significativamente mayor en este grupo (mediana de 60 días, P = 0,0001). Los pacientes diagnosticados a partir de sus 3 muestras iniciales también tuvieron una duración de la tos significativamente prolongada</w:t>
      </w:r>
      <w:r>
        <w:rPr>
          <w:rFonts w:ascii="Calibri" w:hAnsi="Calibri" w:cs="Calibri"/>
        </w:rPr>
        <w:t xml:space="preserve"> </w:t>
      </w:r>
      <w:r w:rsidRPr="00F02DD7">
        <w:rPr>
          <w:rFonts w:ascii="Calibri" w:hAnsi="Calibri" w:cs="Calibri"/>
        </w:rPr>
        <w:t>en comparación con aquellos cuyo diagnóstico requirió más de 3 esputos (P = 0,0001).</w:t>
      </w:r>
    </w:p>
    <w:p w14:paraId="7AB41381" w14:textId="77777777" w:rsidR="00F02DD7" w:rsidRPr="00F02DD7" w:rsidRDefault="00F02DD7" w:rsidP="00F02DD7">
      <w:pPr>
        <w:spacing w:after="0"/>
        <w:jc w:val="both"/>
        <w:rPr>
          <w:rFonts w:ascii="Calibri" w:hAnsi="Calibri" w:cs="Calibri"/>
        </w:rPr>
      </w:pPr>
    </w:p>
    <w:p w14:paraId="4D89072F" w14:textId="695D2EA7" w:rsidR="00F02DD7" w:rsidRPr="00F02DD7" w:rsidRDefault="00F02DD7" w:rsidP="00F02DD7">
      <w:pPr>
        <w:spacing w:after="0"/>
        <w:jc w:val="both"/>
        <w:rPr>
          <w:rFonts w:ascii="Calibri" w:hAnsi="Calibri" w:cs="Calibri"/>
        </w:rPr>
      </w:pPr>
      <w:r w:rsidRPr="00F02DD7">
        <w:rPr>
          <w:rFonts w:ascii="Arial" w:hAnsi="Arial" w:cs="Arial"/>
          <w:b/>
          <w:bCs/>
        </w:rPr>
        <w:t>Conclusión</w:t>
      </w:r>
      <w:r w:rsidRPr="00F02DD7">
        <w:rPr>
          <w:rFonts w:ascii="Calibri" w:hAnsi="Calibri" w:cs="Calibri"/>
        </w:rPr>
        <w:t>: Las intervenciones para fomentar un comportamiento de búsqueda de salud más temprano tienen un mayor potencial para acelerar el diagnóstico de tuberculosis que el aumento de la sensibilidad de las pruebas de diagnóstico. A pesar de esto, 1 de cada 7 pacientes tuvo múltiples pruebas de microscopía de esputo falsas negativas y esto se asoció con un diagnóstico tardío y una duración de la tos significativamente prolongada que puede causar la transmisión de la tuberculosis. Mejorar la sensibilidad de la microscopía de esputo puede identificar más casos y reducir el retraso en el diagnóstico, pero debe combinarse con intervenciones para fomentar el comportamiento de búsqueda de atención médica.</w:t>
      </w:r>
      <w:bookmarkStart w:id="0" w:name="_GoBack"/>
      <w:bookmarkEnd w:id="0"/>
    </w:p>
    <w:sectPr w:rsidR="00F02DD7" w:rsidRPr="00F02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D7"/>
    <w:rsid w:val="00CC32ED"/>
    <w:rsid w:val="00F02D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9BFA"/>
  <w15:chartTrackingRefBased/>
  <w15:docId w15:val="{2B8C1041-2468-457F-8AFC-0C465DD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2DD7"/>
    <w:rPr>
      <w:rFonts w:ascii="Times New Roman" w:hAnsi="Times New Roman" w:cs="Times New Roman" w:hint="default"/>
      <w:color w:val="0000FF"/>
      <w:u w:val="single"/>
    </w:rPr>
  </w:style>
  <w:style w:type="character" w:styleId="nfasis">
    <w:name w:val="Emphasis"/>
    <w:basedOn w:val="Fuentedeprrafopredeter"/>
    <w:uiPriority w:val="20"/>
    <w:qFormat/>
    <w:rsid w:val="00F02DD7"/>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463</Words>
  <Characters>2551</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2020-08-29T14:52:00Z</dcterms:created>
  <dcterms:modified xsi:type="dcterms:W3CDTF">2020-09-12T17:49:00Z</dcterms:modified>
</cp:coreProperties>
</file>